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предметов, контрастных по цвету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1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Обложка книги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Масло, формат А2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игрушка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оформления актового зала и фойе ко Дню Побед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Дизайн упаковки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(соотв. продукта).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Аналоги см. в группе отд. дизайн вК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 "Дизайн - проекта магазина/салона"...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Дизайн-проект рекламной установки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магазина/салона.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Условие: интерактивность, многофункциональность, рекламная привлекательность… Учесть место размещения в городской среде, материалы для изготовления... Состав проекта: название, концепция, описание (функционала, материалов и др.), чертеж с размерами (виды: боковой, фронтальный, верхний), 3d визуализация, макет в масштабе. Аналоги см. в группе отд. дизайн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AMUW2mWenhGCa0nIe76wQTp+n2IY/GmQDpevx9naT9RCsuTOYRJHf//wNwkW7kfIRPTQE5bQwGpt68RtuvosbtrGkYJqXORYO/IsKDMjGQ6z7gjkMTdipy0FbDXG9YSGk3zeXAAPCFPR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