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«Городские песни»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№№ 73, 79, 80, 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Пропеть гармоническую последовательность в 4 тональностях: Т6-S53-D6-Т6.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Образ Григория Мелехова по роману "Тихий Дон".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В. Набоков. "Машенька"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2ч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Составить, петь и играть интервальную последовательность с ув.и ум.интервалами в D-dur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1ч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информацию о деятельности М.И.Глинки в Придворной певческой капелле.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ч.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Построить, петь и играть в G-durТ6-В64-Т3=S-DDvII7-К64-Д7-Т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2ч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0xuFPlPmQTA0OHQvJkisqOOfQ==">AMUW2mV8JkIbZnosDiLpWUoQGI7ViDtRfV/F7d4uZSl0BBrHR71Ab7wSl6VCN1PzWrrG97WMWY963aE8CmQIclKKKzAQJSoLnOKwZPOvONKHfLZofAMsuYRBILm71vfuxZCxIFd92yvo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