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55" w:rsidRPr="00845655" w:rsidRDefault="00845655" w:rsidP="00845655">
      <w:pPr>
        <w:spacing w:line="240" w:lineRule="auto"/>
        <w:ind w:firstLine="567"/>
        <w:contextualSpacing/>
        <w:jc w:val="center"/>
        <w:rPr>
          <w:rFonts w:ascii="Times New Roman" w:hAnsi="Times New Roman" w:cs="Times New Roman"/>
          <w:sz w:val="28"/>
          <w:szCs w:val="28"/>
        </w:rPr>
      </w:pPr>
      <w:r w:rsidRPr="00845655">
        <w:rPr>
          <w:rFonts w:ascii="Times New Roman" w:hAnsi="Times New Roman" w:cs="Times New Roman"/>
          <w:sz w:val="28"/>
          <w:szCs w:val="28"/>
        </w:rPr>
        <w:t>Министерство культуры, туризма и архивного дела Республики Коми</w:t>
      </w:r>
    </w:p>
    <w:p w:rsidR="00845655" w:rsidRPr="00845655" w:rsidRDefault="00845655" w:rsidP="00845655">
      <w:pPr>
        <w:spacing w:line="240" w:lineRule="auto"/>
        <w:ind w:firstLine="567"/>
        <w:contextualSpacing/>
        <w:jc w:val="center"/>
        <w:rPr>
          <w:rFonts w:ascii="Times New Roman" w:hAnsi="Times New Roman" w:cs="Times New Roman"/>
          <w:sz w:val="28"/>
          <w:szCs w:val="28"/>
        </w:rPr>
      </w:pPr>
      <w:r w:rsidRPr="00845655">
        <w:rPr>
          <w:rFonts w:ascii="Times New Roman" w:hAnsi="Times New Roman" w:cs="Times New Roman"/>
          <w:sz w:val="28"/>
          <w:szCs w:val="28"/>
        </w:rPr>
        <w:t>Государственное профессиональное образовательное учреждение Республики Коми</w:t>
      </w:r>
    </w:p>
    <w:p w:rsidR="00845655" w:rsidRPr="00845655" w:rsidRDefault="00845655" w:rsidP="00845655">
      <w:pPr>
        <w:spacing w:line="240" w:lineRule="auto"/>
        <w:ind w:firstLine="567"/>
        <w:contextualSpacing/>
        <w:jc w:val="center"/>
        <w:rPr>
          <w:rFonts w:ascii="Times New Roman" w:hAnsi="Times New Roman" w:cs="Times New Roman"/>
          <w:b/>
          <w:caps/>
          <w:sz w:val="28"/>
          <w:szCs w:val="28"/>
        </w:rPr>
      </w:pPr>
      <w:r w:rsidRPr="00845655">
        <w:rPr>
          <w:rFonts w:ascii="Times New Roman" w:hAnsi="Times New Roman" w:cs="Times New Roman"/>
          <w:sz w:val="28"/>
          <w:szCs w:val="28"/>
        </w:rPr>
        <w:t>«Колледж искусств Республики Коми»</w:t>
      </w:r>
    </w:p>
    <w:p w:rsidR="00845655" w:rsidRDefault="00845655" w:rsidP="00845655">
      <w:pPr>
        <w:ind w:firstLine="709"/>
        <w:jc w:val="center"/>
        <w:rPr>
          <w:szCs w:val="28"/>
        </w:rPr>
      </w:pPr>
    </w:p>
    <w:p w:rsidR="00845655" w:rsidRDefault="00845655" w:rsidP="00845655">
      <w:pPr>
        <w:ind w:firstLine="709"/>
        <w:jc w:val="center"/>
        <w:rPr>
          <w:rFonts w:ascii="Arial" w:hAnsi="Arial" w:cs="Arial"/>
          <w:i/>
          <w:szCs w:val="28"/>
        </w:rPr>
      </w:pPr>
    </w:p>
    <w:p w:rsidR="00845655" w:rsidRDefault="00845655" w:rsidP="00845655">
      <w:pPr>
        <w:ind w:firstLine="709"/>
        <w:jc w:val="center"/>
        <w:rPr>
          <w:rFonts w:ascii="Arial" w:hAnsi="Arial" w:cs="Arial"/>
          <w:i/>
          <w:szCs w:val="28"/>
        </w:rPr>
      </w:pPr>
    </w:p>
    <w:p w:rsidR="00845655" w:rsidRDefault="00845655" w:rsidP="00845655">
      <w:pPr>
        <w:ind w:firstLine="709"/>
        <w:jc w:val="center"/>
        <w:rPr>
          <w:rFonts w:ascii="Arial" w:hAnsi="Arial" w:cs="Arial"/>
          <w:i/>
          <w:szCs w:val="28"/>
        </w:rPr>
      </w:pPr>
    </w:p>
    <w:p w:rsidR="00845655" w:rsidRDefault="00845655" w:rsidP="00845655">
      <w:pPr>
        <w:ind w:firstLine="709"/>
        <w:jc w:val="center"/>
        <w:rPr>
          <w:rFonts w:ascii="Arial" w:hAnsi="Arial" w:cs="Arial"/>
          <w:i/>
          <w:szCs w:val="28"/>
        </w:rPr>
      </w:pPr>
    </w:p>
    <w:p w:rsidR="00845655" w:rsidRDefault="00845655" w:rsidP="00845655">
      <w:pPr>
        <w:ind w:firstLine="709"/>
        <w:jc w:val="center"/>
        <w:rPr>
          <w:rFonts w:ascii="Arial" w:hAnsi="Arial" w:cs="Arial"/>
          <w:i/>
          <w:szCs w:val="28"/>
        </w:rPr>
      </w:pPr>
    </w:p>
    <w:p w:rsidR="00845655" w:rsidRPr="00845655" w:rsidRDefault="00845655" w:rsidP="00845655">
      <w:pPr>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caps/>
          <w:sz w:val="28"/>
          <w:szCs w:val="28"/>
        </w:rPr>
        <w:t>Методические рекомендации</w:t>
      </w:r>
    </w:p>
    <w:p w:rsidR="00845655" w:rsidRPr="00845655" w:rsidRDefault="00845655" w:rsidP="00845655">
      <w:pPr>
        <w:spacing w:line="240" w:lineRule="auto"/>
        <w:contextualSpacing/>
        <w:jc w:val="center"/>
        <w:rPr>
          <w:rFonts w:ascii="Times New Roman" w:hAnsi="Times New Roman" w:cs="Times New Roman"/>
          <w:b/>
          <w:sz w:val="28"/>
          <w:szCs w:val="28"/>
        </w:rPr>
      </w:pPr>
      <w:r w:rsidRPr="00845655">
        <w:rPr>
          <w:rFonts w:ascii="Times New Roman" w:hAnsi="Times New Roman" w:cs="Times New Roman"/>
          <w:b/>
          <w:sz w:val="28"/>
          <w:szCs w:val="28"/>
        </w:rPr>
        <w:t>по организации самостоятельной</w:t>
      </w:r>
    </w:p>
    <w:p w:rsidR="00845655" w:rsidRPr="00845655" w:rsidRDefault="00845655" w:rsidP="00845655">
      <w:pPr>
        <w:spacing w:line="240" w:lineRule="auto"/>
        <w:contextualSpacing/>
        <w:jc w:val="center"/>
        <w:rPr>
          <w:rFonts w:ascii="Times New Roman" w:hAnsi="Times New Roman" w:cs="Times New Roman"/>
          <w:b/>
          <w:sz w:val="28"/>
          <w:szCs w:val="28"/>
        </w:rPr>
      </w:pPr>
      <w:r w:rsidRPr="00845655">
        <w:rPr>
          <w:rFonts w:ascii="Times New Roman" w:hAnsi="Times New Roman" w:cs="Times New Roman"/>
          <w:b/>
          <w:sz w:val="28"/>
          <w:szCs w:val="28"/>
        </w:rPr>
        <w:t>внеаудиторной работы студентов</w:t>
      </w:r>
    </w:p>
    <w:p w:rsidR="00845655" w:rsidRPr="00845655" w:rsidRDefault="00845655" w:rsidP="00845655">
      <w:pPr>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sz w:val="28"/>
          <w:szCs w:val="28"/>
        </w:rPr>
        <w:t>общепрофессиональной   дисциплины</w:t>
      </w:r>
    </w:p>
    <w:p w:rsidR="00845655" w:rsidRPr="00845655" w:rsidRDefault="00845655" w:rsidP="00845655">
      <w:pPr>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caps/>
          <w:sz w:val="28"/>
          <w:szCs w:val="28"/>
        </w:rPr>
        <w:t xml:space="preserve">ОП. 04 </w:t>
      </w:r>
      <w:r w:rsidRPr="00845655">
        <w:rPr>
          <w:rFonts w:ascii="Times New Roman" w:hAnsi="Times New Roman" w:cs="Times New Roman"/>
          <w:b/>
          <w:bCs/>
          <w:sz w:val="28"/>
          <w:szCs w:val="28"/>
        </w:rPr>
        <w:t>ГАРМОНИЯ</w:t>
      </w:r>
    </w:p>
    <w:p w:rsidR="00845655" w:rsidRPr="00845655"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sz w:val="28"/>
          <w:szCs w:val="28"/>
        </w:rPr>
        <w:t>профессионального цикла</w:t>
      </w:r>
    </w:p>
    <w:p w:rsidR="00845655" w:rsidRPr="00845655"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sz w:val="28"/>
          <w:szCs w:val="28"/>
        </w:rPr>
        <w:t>программы подготовки</w:t>
      </w:r>
    </w:p>
    <w:p w:rsidR="00845655" w:rsidRPr="00845655"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caps/>
          <w:sz w:val="28"/>
          <w:szCs w:val="28"/>
        </w:rPr>
      </w:pPr>
      <w:r w:rsidRPr="00845655">
        <w:rPr>
          <w:rFonts w:ascii="Times New Roman" w:hAnsi="Times New Roman" w:cs="Times New Roman"/>
          <w:b/>
          <w:sz w:val="28"/>
          <w:szCs w:val="28"/>
        </w:rPr>
        <w:t>специалистов среднего звена</w:t>
      </w:r>
    </w:p>
    <w:p w:rsidR="00845655" w:rsidRPr="009F711F"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845655" w:rsidRPr="00587B4A" w:rsidRDefault="00845655"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contextualSpacing/>
        <w:rPr>
          <w:rFonts w:ascii="Times New Roman" w:hAnsi="Times New Roman" w:cs="Times New Roman"/>
          <w:b/>
          <w:sz w:val="28"/>
          <w:szCs w:val="28"/>
        </w:rPr>
      </w:pPr>
      <w:r w:rsidRPr="00587B4A">
        <w:rPr>
          <w:rFonts w:ascii="Times New Roman" w:hAnsi="Times New Roman" w:cs="Times New Roman"/>
          <w:b/>
          <w:sz w:val="28"/>
          <w:szCs w:val="28"/>
        </w:rPr>
        <w:t>по специальности</w:t>
      </w:r>
    </w:p>
    <w:p w:rsidR="00845655" w:rsidRPr="00587B4A" w:rsidRDefault="00845655" w:rsidP="00587B4A">
      <w:pPr>
        <w:spacing w:line="240" w:lineRule="auto"/>
        <w:ind w:left="708"/>
        <w:contextualSpacing/>
        <w:jc w:val="both"/>
        <w:rPr>
          <w:rFonts w:ascii="Times New Roman" w:hAnsi="Times New Roman" w:cs="Times New Roman"/>
          <w:sz w:val="28"/>
          <w:szCs w:val="28"/>
        </w:rPr>
      </w:pPr>
      <w:r w:rsidRPr="00587B4A">
        <w:rPr>
          <w:rFonts w:ascii="Times New Roman" w:hAnsi="Times New Roman" w:cs="Times New Roman"/>
          <w:sz w:val="28"/>
          <w:szCs w:val="28"/>
        </w:rPr>
        <w:t>53.02.</w:t>
      </w:r>
      <w:r w:rsidR="00587B4A">
        <w:rPr>
          <w:rFonts w:ascii="Times New Roman" w:hAnsi="Times New Roman" w:cs="Times New Roman"/>
          <w:sz w:val="28"/>
          <w:szCs w:val="28"/>
        </w:rPr>
        <w:t>03 Инструментальное исполнительство (по видам инструментов)</w:t>
      </w:r>
    </w:p>
    <w:p w:rsidR="00845655" w:rsidRPr="009F711F"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845655" w:rsidRPr="009F711F" w:rsidRDefault="00845655" w:rsidP="0084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845655" w:rsidRPr="00A74AA3" w:rsidRDefault="00845655" w:rsidP="00845655">
      <w:pPr>
        <w:ind w:firstLine="709"/>
        <w:jc w:val="center"/>
        <w:rPr>
          <w:szCs w:val="28"/>
        </w:rPr>
      </w:pPr>
    </w:p>
    <w:p w:rsidR="00845655" w:rsidRPr="00A74AA3" w:rsidRDefault="00845655" w:rsidP="00845655">
      <w:pPr>
        <w:ind w:firstLine="709"/>
        <w:jc w:val="center"/>
        <w:rPr>
          <w:bCs/>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845655" w:rsidRDefault="00845655" w:rsidP="00845655">
      <w:pPr>
        <w:ind w:firstLine="709"/>
        <w:jc w:val="center"/>
        <w:rPr>
          <w:b/>
          <w:spacing w:val="30"/>
          <w:szCs w:val="28"/>
        </w:rPr>
      </w:pPr>
    </w:p>
    <w:p w:rsidR="00767C2F" w:rsidRPr="00587B4A" w:rsidRDefault="00845655" w:rsidP="00587B4A">
      <w:pPr>
        <w:spacing w:after="0" w:line="240" w:lineRule="auto"/>
        <w:jc w:val="center"/>
        <w:rPr>
          <w:rFonts w:ascii="Times New Roman" w:hAnsi="Times New Roman" w:cs="Times New Roman"/>
          <w:sz w:val="28"/>
          <w:szCs w:val="28"/>
        </w:rPr>
      </w:pPr>
      <w:r w:rsidRPr="00587B4A">
        <w:rPr>
          <w:rFonts w:ascii="Times New Roman" w:hAnsi="Times New Roman" w:cs="Times New Roman"/>
          <w:sz w:val="28"/>
          <w:szCs w:val="28"/>
        </w:rPr>
        <w:t>Сыктывкар, 2019</w:t>
      </w:r>
    </w:p>
    <w:p w:rsidR="003C1D2F" w:rsidRPr="00AE4C08" w:rsidRDefault="003C1D2F" w:rsidP="00AE4C08">
      <w:pPr>
        <w:spacing w:after="0" w:line="240" w:lineRule="auto"/>
        <w:rPr>
          <w:rFonts w:ascii="Times New Roman" w:hAnsi="Times New Roman" w:cs="Times New Roman"/>
          <w:sz w:val="28"/>
        </w:rPr>
      </w:pPr>
    </w:p>
    <w:tbl>
      <w:tblPr>
        <w:tblW w:w="9498" w:type="dxa"/>
        <w:tblInd w:w="108" w:type="dxa"/>
        <w:tblLook w:val="01E0" w:firstRow="1" w:lastRow="1" w:firstColumn="1" w:lastColumn="1" w:noHBand="0" w:noVBand="0"/>
      </w:tblPr>
      <w:tblGrid>
        <w:gridCol w:w="5220"/>
        <w:gridCol w:w="4278"/>
      </w:tblGrid>
      <w:tr w:rsidR="00587B4A" w:rsidRPr="000F4C51" w:rsidTr="00AE5111">
        <w:tc>
          <w:tcPr>
            <w:tcW w:w="5220" w:type="dxa"/>
            <w:shd w:val="clear" w:color="auto" w:fill="auto"/>
          </w:tcPr>
          <w:p w:rsidR="00587B4A" w:rsidRPr="00587B4A" w:rsidRDefault="00587B4A" w:rsidP="00587B4A">
            <w:pPr>
              <w:widowControl w:val="0"/>
              <w:autoSpaceDE w:val="0"/>
              <w:autoSpaceDN w:val="0"/>
              <w:adjustRightInd w:val="0"/>
              <w:spacing w:line="240" w:lineRule="auto"/>
              <w:ind w:right="599"/>
              <w:contextualSpacing/>
              <w:jc w:val="both"/>
              <w:rPr>
                <w:rFonts w:ascii="Times New Roman" w:hAnsi="Times New Roman" w:cs="Times New Roman"/>
              </w:rPr>
            </w:pPr>
            <w:r w:rsidRPr="00587B4A">
              <w:rPr>
                <w:rFonts w:ascii="Times New Roman" w:hAnsi="Times New Roman" w:cs="Times New Roman"/>
              </w:rPr>
              <w:t>СОГЛАСОВАНО</w:t>
            </w:r>
          </w:p>
          <w:p w:rsidR="00587B4A" w:rsidRPr="00587B4A" w:rsidRDefault="00587B4A" w:rsidP="00587B4A">
            <w:pPr>
              <w:widowControl w:val="0"/>
              <w:autoSpaceDE w:val="0"/>
              <w:autoSpaceDN w:val="0"/>
              <w:adjustRightInd w:val="0"/>
              <w:spacing w:line="240" w:lineRule="auto"/>
              <w:ind w:right="599"/>
              <w:contextualSpacing/>
              <w:jc w:val="both"/>
              <w:rPr>
                <w:rFonts w:ascii="Times New Roman" w:hAnsi="Times New Roman" w:cs="Times New Roman"/>
              </w:rPr>
            </w:pPr>
          </w:p>
          <w:p w:rsidR="00587B4A" w:rsidRPr="00587B4A" w:rsidRDefault="00587B4A" w:rsidP="00587B4A">
            <w:pPr>
              <w:widowControl w:val="0"/>
              <w:autoSpaceDE w:val="0"/>
              <w:autoSpaceDN w:val="0"/>
              <w:adjustRightInd w:val="0"/>
              <w:spacing w:line="240" w:lineRule="auto"/>
              <w:ind w:right="384"/>
              <w:contextualSpacing/>
              <w:rPr>
                <w:rFonts w:ascii="Times New Roman" w:hAnsi="Times New Roman" w:cs="Times New Roman"/>
              </w:rPr>
            </w:pPr>
            <w:r w:rsidRPr="00587B4A">
              <w:rPr>
                <w:rFonts w:ascii="Times New Roman" w:hAnsi="Times New Roman" w:cs="Times New Roman"/>
              </w:rPr>
              <w:t>предметно-цикловой к</w:t>
            </w:r>
            <w:r w:rsidRPr="00587B4A">
              <w:rPr>
                <w:rFonts w:ascii="Times New Roman" w:hAnsi="Times New Roman" w:cs="Times New Roman"/>
              </w:rPr>
              <w:t>о</w:t>
            </w:r>
            <w:r w:rsidRPr="00587B4A">
              <w:rPr>
                <w:rFonts w:ascii="Times New Roman" w:hAnsi="Times New Roman" w:cs="Times New Roman"/>
              </w:rPr>
              <w:t xml:space="preserve">миссией </w:t>
            </w:r>
          </w:p>
          <w:p w:rsidR="00587B4A" w:rsidRPr="00587B4A" w:rsidRDefault="00587B4A" w:rsidP="00587B4A">
            <w:pPr>
              <w:widowControl w:val="0"/>
              <w:autoSpaceDE w:val="0"/>
              <w:autoSpaceDN w:val="0"/>
              <w:adjustRightInd w:val="0"/>
              <w:spacing w:line="240" w:lineRule="auto"/>
              <w:ind w:right="384"/>
              <w:contextualSpacing/>
              <w:rPr>
                <w:rFonts w:ascii="Times New Roman" w:hAnsi="Times New Roman" w:cs="Times New Roman"/>
              </w:rPr>
            </w:pPr>
            <w:r w:rsidRPr="00587B4A">
              <w:rPr>
                <w:rFonts w:ascii="Times New Roman" w:hAnsi="Times New Roman" w:cs="Times New Roman"/>
              </w:rPr>
              <w:t>«Теория музыки»</w:t>
            </w:r>
          </w:p>
          <w:p w:rsidR="00587B4A" w:rsidRPr="00587B4A" w:rsidRDefault="00587B4A" w:rsidP="00587B4A">
            <w:pPr>
              <w:widowControl w:val="0"/>
              <w:autoSpaceDE w:val="0"/>
              <w:autoSpaceDN w:val="0"/>
              <w:adjustRightInd w:val="0"/>
              <w:spacing w:line="240" w:lineRule="auto"/>
              <w:ind w:right="384"/>
              <w:contextualSpacing/>
              <w:rPr>
                <w:rFonts w:ascii="Times New Roman" w:hAnsi="Times New Roman" w:cs="Times New Roman"/>
              </w:rPr>
            </w:pPr>
            <w:r w:rsidRPr="00587B4A">
              <w:rPr>
                <w:rFonts w:ascii="Times New Roman" w:hAnsi="Times New Roman" w:cs="Times New Roman"/>
              </w:rPr>
              <w:t>протокол № _____ от ______________</w:t>
            </w:r>
          </w:p>
          <w:p w:rsidR="00587B4A" w:rsidRPr="00587B4A" w:rsidRDefault="00587B4A" w:rsidP="00587B4A">
            <w:pPr>
              <w:widowControl w:val="0"/>
              <w:autoSpaceDE w:val="0"/>
              <w:autoSpaceDN w:val="0"/>
              <w:adjustRightInd w:val="0"/>
              <w:spacing w:line="240" w:lineRule="auto"/>
              <w:ind w:right="384"/>
              <w:contextualSpacing/>
              <w:rPr>
                <w:rFonts w:ascii="Times New Roman" w:hAnsi="Times New Roman" w:cs="Times New Roman"/>
              </w:rPr>
            </w:pPr>
            <w:r w:rsidRPr="00587B4A">
              <w:rPr>
                <w:rFonts w:ascii="Times New Roman" w:hAnsi="Times New Roman" w:cs="Times New Roman"/>
              </w:rPr>
              <w:t xml:space="preserve">председатель предметно-цикловой комиссии </w:t>
            </w:r>
          </w:p>
          <w:p w:rsidR="00587B4A" w:rsidRPr="00587B4A" w:rsidRDefault="00587B4A" w:rsidP="00587B4A">
            <w:pPr>
              <w:widowControl w:val="0"/>
              <w:autoSpaceDE w:val="0"/>
              <w:autoSpaceDN w:val="0"/>
              <w:adjustRightInd w:val="0"/>
              <w:spacing w:line="240" w:lineRule="auto"/>
              <w:ind w:right="384"/>
              <w:contextualSpacing/>
              <w:rPr>
                <w:rFonts w:ascii="Times New Roman" w:hAnsi="Times New Roman" w:cs="Times New Roman"/>
              </w:rPr>
            </w:pPr>
            <w:r w:rsidRPr="00587B4A">
              <w:rPr>
                <w:rFonts w:ascii="Times New Roman" w:hAnsi="Times New Roman" w:cs="Times New Roman"/>
              </w:rPr>
              <w:t>__________________ Т.Ю. Колтакова</w:t>
            </w:r>
          </w:p>
          <w:p w:rsidR="00587B4A" w:rsidRPr="000F4C51" w:rsidRDefault="00587B4A" w:rsidP="00AE5111">
            <w:pPr>
              <w:widowControl w:val="0"/>
              <w:autoSpaceDE w:val="0"/>
              <w:autoSpaceDN w:val="0"/>
              <w:adjustRightInd w:val="0"/>
              <w:ind w:right="384"/>
            </w:pPr>
          </w:p>
        </w:tc>
        <w:tc>
          <w:tcPr>
            <w:tcW w:w="4278" w:type="dxa"/>
            <w:shd w:val="clear" w:color="auto" w:fill="auto"/>
          </w:tcPr>
          <w:p w:rsidR="00587B4A" w:rsidRPr="00587B4A" w:rsidRDefault="00587B4A" w:rsidP="00587B4A">
            <w:pPr>
              <w:widowControl w:val="0"/>
              <w:autoSpaceDE w:val="0"/>
              <w:autoSpaceDN w:val="0"/>
              <w:adjustRightInd w:val="0"/>
              <w:spacing w:line="240" w:lineRule="auto"/>
              <w:ind w:left="318"/>
              <w:contextualSpacing/>
              <w:jc w:val="both"/>
              <w:rPr>
                <w:rFonts w:ascii="Times New Roman" w:hAnsi="Times New Roman" w:cs="Times New Roman"/>
              </w:rPr>
            </w:pPr>
            <w:r w:rsidRPr="00587B4A">
              <w:rPr>
                <w:rFonts w:ascii="Times New Roman" w:hAnsi="Times New Roman" w:cs="Times New Roman"/>
              </w:rPr>
              <w:t>УТВЕРЖДАЮ</w:t>
            </w:r>
          </w:p>
          <w:p w:rsidR="00587B4A" w:rsidRPr="00587B4A" w:rsidRDefault="00587B4A" w:rsidP="00587B4A">
            <w:pPr>
              <w:widowControl w:val="0"/>
              <w:autoSpaceDE w:val="0"/>
              <w:autoSpaceDN w:val="0"/>
              <w:adjustRightInd w:val="0"/>
              <w:spacing w:line="240" w:lineRule="auto"/>
              <w:ind w:left="318"/>
              <w:contextualSpacing/>
              <w:jc w:val="both"/>
              <w:rPr>
                <w:rFonts w:ascii="Times New Roman" w:hAnsi="Times New Roman" w:cs="Times New Roman"/>
              </w:rPr>
            </w:pPr>
          </w:p>
          <w:p w:rsidR="00587B4A" w:rsidRPr="00587B4A" w:rsidRDefault="00587B4A" w:rsidP="00587B4A">
            <w:pPr>
              <w:widowControl w:val="0"/>
              <w:autoSpaceDE w:val="0"/>
              <w:autoSpaceDN w:val="0"/>
              <w:adjustRightInd w:val="0"/>
              <w:spacing w:line="240" w:lineRule="auto"/>
              <w:ind w:left="318"/>
              <w:contextualSpacing/>
              <w:rPr>
                <w:rFonts w:ascii="Times New Roman" w:hAnsi="Times New Roman" w:cs="Times New Roman"/>
              </w:rPr>
            </w:pPr>
            <w:r w:rsidRPr="00587B4A">
              <w:rPr>
                <w:rFonts w:ascii="Times New Roman" w:hAnsi="Times New Roman" w:cs="Times New Roman"/>
              </w:rPr>
              <w:t>Заместитель директора по учебной р</w:t>
            </w:r>
            <w:r w:rsidRPr="00587B4A">
              <w:rPr>
                <w:rFonts w:ascii="Times New Roman" w:hAnsi="Times New Roman" w:cs="Times New Roman"/>
              </w:rPr>
              <w:t>а</w:t>
            </w:r>
            <w:r w:rsidRPr="00587B4A">
              <w:rPr>
                <w:rFonts w:ascii="Times New Roman" w:hAnsi="Times New Roman" w:cs="Times New Roman"/>
              </w:rPr>
              <w:t xml:space="preserve">боте </w:t>
            </w:r>
          </w:p>
          <w:p w:rsidR="00587B4A" w:rsidRPr="00587B4A" w:rsidRDefault="00587B4A" w:rsidP="00587B4A">
            <w:pPr>
              <w:widowControl w:val="0"/>
              <w:autoSpaceDE w:val="0"/>
              <w:autoSpaceDN w:val="0"/>
              <w:adjustRightInd w:val="0"/>
              <w:spacing w:line="240" w:lineRule="auto"/>
              <w:ind w:left="318"/>
              <w:contextualSpacing/>
              <w:jc w:val="both"/>
              <w:rPr>
                <w:rFonts w:ascii="Times New Roman" w:hAnsi="Times New Roman" w:cs="Times New Roman"/>
              </w:rPr>
            </w:pPr>
            <w:r w:rsidRPr="00587B4A">
              <w:rPr>
                <w:rFonts w:ascii="Times New Roman" w:hAnsi="Times New Roman" w:cs="Times New Roman"/>
              </w:rPr>
              <w:t>_______________ Л. В. Беззубова</w:t>
            </w:r>
          </w:p>
          <w:p w:rsidR="00587B4A" w:rsidRPr="000F4C51" w:rsidRDefault="00587B4A" w:rsidP="00AE5111">
            <w:pPr>
              <w:widowControl w:val="0"/>
              <w:autoSpaceDE w:val="0"/>
              <w:autoSpaceDN w:val="0"/>
              <w:adjustRightInd w:val="0"/>
              <w:ind w:left="319"/>
              <w:jc w:val="both"/>
            </w:pPr>
          </w:p>
          <w:p w:rsidR="00587B4A" w:rsidRPr="000F4C51" w:rsidRDefault="00587B4A" w:rsidP="00AE5111">
            <w:pPr>
              <w:widowControl w:val="0"/>
              <w:autoSpaceDE w:val="0"/>
              <w:autoSpaceDN w:val="0"/>
              <w:adjustRightInd w:val="0"/>
              <w:ind w:left="319"/>
              <w:jc w:val="both"/>
            </w:pPr>
          </w:p>
          <w:p w:rsidR="00587B4A" w:rsidRPr="000F4C51" w:rsidRDefault="00587B4A" w:rsidP="00AE5111">
            <w:pPr>
              <w:widowControl w:val="0"/>
              <w:autoSpaceDE w:val="0"/>
              <w:autoSpaceDN w:val="0"/>
              <w:adjustRightInd w:val="0"/>
              <w:ind w:left="319"/>
              <w:jc w:val="both"/>
            </w:pPr>
          </w:p>
          <w:p w:rsidR="00587B4A" w:rsidRPr="000F4C51" w:rsidRDefault="00587B4A" w:rsidP="00AE5111">
            <w:pPr>
              <w:widowControl w:val="0"/>
              <w:autoSpaceDE w:val="0"/>
              <w:autoSpaceDN w:val="0"/>
              <w:adjustRightInd w:val="0"/>
              <w:ind w:left="319"/>
              <w:jc w:val="both"/>
            </w:pPr>
          </w:p>
        </w:tc>
      </w:tr>
    </w:tbl>
    <w:p w:rsidR="003C1D2F" w:rsidRPr="00AE4C08" w:rsidRDefault="003C1D2F" w:rsidP="00AE4C08">
      <w:pPr>
        <w:spacing w:after="0" w:line="240" w:lineRule="auto"/>
        <w:rPr>
          <w:rFonts w:ascii="Times New Roman" w:hAnsi="Times New Roman" w:cs="Times New Roman"/>
          <w:sz w:val="28"/>
        </w:rPr>
      </w:pPr>
    </w:p>
    <w:p w:rsidR="003C1D2F" w:rsidRPr="00AE4C08" w:rsidRDefault="003C1D2F" w:rsidP="00977C35">
      <w:pPr>
        <w:spacing w:after="0" w:line="240" w:lineRule="auto"/>
        <w:jc w:val="both"/>
        <w:rPr>
          <w:rFonts w:ascii="Times New Roman" w:hAnsi="Times New Roman" w:cs="Times New Roman"/>
          <w:sz w:val="28"/>
        </w:rPr>
      </w:pPr>
    </w:p>
    <w:p w:rsidR="00767C2F" w:rsidRPr="00587B4A" w:rsidRDefault="003C1D2F" w:rsidP="00587B4A">
      <w:pPr>
        <w:spacing w:after="0" w:line="240" w:lineRule="auto"/>
        <w:ind w:firstLine="567"/>
        <w:jc w:val="both"/>
        <w:rPr>
          <w:rFonts w:ascii="Times New Roman" w:hAnsi="Times New Roman" w:cs="Times New Roman"/>
          <w:sz w:val="24"/>
          <w:szCs w:val="24"/>
        </w:rPr>
      </w:pPr>
      <w:r w:rsidRPr="00587B4A">
        <w:rPr>
          <w:rFonts w:ascii="Times New Roman" w:hAnsi="Times New Roman" w:cs="Times New Roman"/>
          <w:sz w:val="24"/>
          <w:szCs w:val="24"/>
        </w:rPr>
        <w:t>Методические рекомендации по организации самостоятельной ра</w:t>
      </w:r>
      <w:r w:rsidR="00093F10" w:rsidRPr="00587B4A">
        <w:rPr>
          <w:rFonts w:ascii="Times New Roman" w:hAnsi="Times New Roman" w:cs="Times New Roman"/>
          <w:sz w:val="24"/>
          <w:szCs w:val="24"/>
        </w:rPr>
        <w:t>боты студентов по специальности</w:t>
      </w:r>
      <w:r w:rsidRPr="00587B4A">
        <w:rPr>
          <w:rFonts w:ascii="Times New Roman" w:hAnsi="Times New Roman" w:cs="Times New Roman"/>
          <w:sz w:val="24"/>
          <w:szCs w:val="24"/>
        </w:rPr>
        <w:t xml:space="preserve"> </w:t>
      </w:r>
      <w:r w:rsidR="00977C35" w:rsidRPr="00587B4A">
        <w:rPr>
          <w:rFonts w:ascii="Times New Roman" w:hAnsi="Times New Roman" w:cs="Times New Roman"/>
          <w:sz w:val="24"/>
          <w:szCs w:val="24"/>
        </w:rPr>
        <w:t xml:space="preserve">53.02.03 </w:t>
      </w:r>
      <w:r w:rsidRPr="00587B4A">
        <w:rPr>
          <w:rFonts w:ascii="Times New Roman" w:hAnsi="Times New Roman" w:cs="Times New Roman"/>
          <w:sz w:val="24"/>
          <w:szCs w:val="24"/>
        </w:rPr>
        <w:t>«Инстр</w:t>
      </w:r>
      <w:r w:rsidR="00093F10" w:rsidRPr="00587B4A">
        <w:rPr>
          <w:rFonts w:ascii="Times New Roman" w:hAnsi="Times New Roman" w:cs="Times New Roman"/>
          <w:sz w:val="24"/>
          <w:szCs w:val="24"/>
        </w:rPr>
        <w:t>ументальное исполнительство</w:t>
      </w:r>
      <w:r w:rsidR="004E5008" w:rsidRPr="00587B4A">
        <w:rPr>
          <w:rFonts w:ascii="Times New Roman" w:hAnsi="Times New Roman" w:cs="Times New Roman"/>
          <w:sz w:val="24"/>
          <w:szCs w:val="24"/>
        </w:rPr>
        <w:t xml:space="preserve"> </w:t>
      </w:r>
      <w:r w:rsidR="00093F10" w:rsidRPr="00587B4A">
        <w:rPr>
          <w:rFonts w:ascii="Times New Roman" w:hAnsi="Times New Roman" w:cs="Times New Roman"/>
          <w:sz w:val="24"/>
          <w:szCs w:val="24"/>
        </w:rPr>
        <w:t>(по видам инструментов)</w:t>
      </w:r>
      <w:r w:rsidR="00921397" w:rsidRPr="00587B4A">
        <w:rPr>
          <w:rFonts w:ascii="Times New Roman" w:hAnsi="Times New Roman" w:cs="Times New Roman"/>
          <w:sz w:val="24"/>
          <w:szCs w:val="24"/>
        </w:rPr>
        <w:t>»</w:t>
      </w:r>
      <w:r w:rsidR="00093F10" w:rsidRPr="00587B4A">
        <w:rPr>
          <w:rFonts w:ascii="Times New Roman" w:hAnsi="Times New Roman" w:cs="Times New Roman"/>
          <w:sz w:val="24"/>
          <w:szCs w:val="24"/>
        </w:rPr>
        <w:t>,</w:t>
      </w:r>
      <w:r w:rsidRPr="00587B4A">
        <w:rPr>
          <w:rFonts w:ascii="Times New Roman" w:hAnsi="Times New Roman" w:cs="Times New Roman"/>
          <w:sz w:val="24"/>
          <w:szCs w:val="24"/>
        </w:rPr>
        <w:t xml:space="preserve"> изучающих</w:t>
      </w:r>
      <w:r w:rsidR="00977C35" w:rsidRPr="00587B4A">
        <w:rPr>
          <w:rFonts w:ascii="Times New Roman" w:hAnsi="Times New Roman" w:cs="Times New Roman"/>
          <w:sz w:val="24"/>
          <w:szCs w:val="24"/>
        </w:rPr>
        <w:t xml:space="preserve"> учебную</w:t>
      </w:r>
      <w:r w:rsidRPr="00587B4A">
        <w:rPr>
          <w:rFonts w:ascii="Times New Roman" w:hAnsi="Times New Roman" w:cs="Times New Roman"/>
          <w:sz w:val="24"/>
          <w:szCs w:val="24"/>
        </w:rPr>
        <w:t xml:space="preserve"> дисциплину «Гармония», разработаны в соответствии с рабочей программой по данной дисциплине.</w:t>
      </w:r>
    </w:p>
    <w:p w:rsidR="00767C2F" w:rsidRPr="00AE4C08" w:rsidRDefault="00767C2F" w:rsidP="00977C35">
      <w:pPr>
        <w:spacing w:after="0" w:line="240" w:lineRule="auto"/>
        <w:jc w:val="both"/>
        <w:rPr>
          <w:rFonts w:ascii="Times New Roman" w:hAnsi="Times New Roman" w:cs="Times New Roman"/>
          <w:sz w:val="28"/>
        </w:rPr>
      </w:pPr>
    </w:p>
    <w:p w:rsidR="00767C2F" w:rsidRPr="00AE4C08" w:rsidRDefault="00767C2F" w:rsidP="00AE4C08">
      <w:pPr>
        <w:spacing w:after="0" w:line="240" w:lineRule="auto"/>
        <w:rPr>
          <w:rFonts w:ascii="Times New Roman" w:hAnsi="Times New Roman" w:cs="Times New Roman"/>
          <w:sz w:val="28"/>
        </w:rPr>
      </w:pPr>
    </w:p>
    <w:p w:rsidR="00767C2F" w:rsidRPr="00AE4C08" w:rsidRDefault="00767C2F" w:rsidP="00AE4C08">
      <w:pPr>
        <w:spacing w:after="0" w:line="240" w:lineRule="auto"/>
        <w:rPr>
          <w:rFonts w:ascii="Times New Roman" w:hAnsi="Times New Roman" w:cs="Times New Roman"/>
          <w:sz w:val="28"/>
        </w:rPr>
      </w:pPr>
    </w:p>
    <w:p w:rsidR="00767C2F" w:rsidRPr="00AE4C08" w:rsidRDefault="00767C2F" w:rsidP="00AE4C08">
      <w:pPr>
        <w:spacing w:after="0" w:line="240" w:lineRule="auto"/>
        <w:rPr>
          <w:rFonts w:ascii="Times New Roman" w:hAnsi="Times New Roman" w:cs="Times New Roman"/>
          <w:sz w:val="28"/>
        </w:rPr>
      </w:pPr>
    </w:p>
    <w:p w:rsidR="00977C35" w:rsidRPr="00587B4A" w:rsidRDefault="003C1D2F" w:rsidP="00977C35">
      <w:pPr>
        <w:spacing w:after="0" w:line="240" w:lineRule="auto"/>
        <w:jc w:val="both"/>
        <w:rPr>
          <w:rFonts w:ascii="Times New Roman" w:hAnsi="Times New Roman" w:cs="Times New Roman"/>
          <w:b/>
          <w:sz w:val="24"/>
          <w:szCs w:val="24"/>
        </w:rPr>
      </w:pPr>
      <w:r w:rsidRPr="00587B4A">
        <w:rPr>
          <w:rFonts w:ascii="Times New Roman" w:hAnsi="Times New Roman" w:cs="Times New Roman"/>
          <w:b/>
          <w:sz w:val="24"/>
          <w:szCs w:val="24"/>
        </w:rPr>
        <w:t>Составители:</w:t>
      </w:r>
      <w:r w:rsidR="00DC2948" w:rsidRPr="00587B4A">
        <w:rPr>
          <w:rFonts w:ascii="Times New Roman" w:hAnsi="Times New Roman" w:cs="Times New Roman"/>
          <w:b/>
          <w:sz w:val="24"/>
          <w:szCs w:val="24"/>
        </w:rPr>
        <w:t xml:space="preserve"> </w:t>
      </w:r>
    </w:p>
    <w:p w:rsidR="00977C35" w:rsidRPr="00587B4A" w:rsidRDefault="00767C2F" w:rsidP="00977C35">
      <w:pPr>
        <w:spacing w:after="0" w:line="240" w:lineRule="auto"/>
        <w:jc w:val="both"/>
        <w:rPr>
          <w:rFonts w:ascii="Times New Roman" w:eastAsia="Calibri" w:hAnsi="Times New Roman" w:cs="Times New Roman"/>
          <w:sz w:val="24"/>
          <w:szCs w:val="24"/>
          <w:lang w:eastAsia="en-US"/>
        </w:rPr>
      </w:pPr>
      <w:r w:rsidRPr="00587B4A">
        <w:rPr>
          <w:rFonts w:ascii="Times New Roman" w:hAnsi="Times New Roman" w:cs="Times New Roman"/>
          <w:sz w:val="24"/>
          <w:szCs w:val="24"/>
        </w:rPr>
        <w:t xml:space="preserve">Блинова О. Ф. – преподаватель </w:t>
      </w:r>
      <w:r w:rsidR="004E5008" w:rsidRPr="00587B4A">
        <w:rPr>
          <w:rFonts w:ascii="Times New Roman" w:eastAsia="Calibri" w:hAnsi="Times New Roman" w:cs="Times New Roman"/>
          <w:sz w:val="24"/>
          <w:szCs w:val="24"/>
          <w:lang w:eastAsia="en-US"/>
        </w:rPr>
        <w:t>ГПОУ РК «Колледж искусств</w:t>
      </w:r>
      <w:r w:rsidR="00977C35" w:rsidRPr="00587B4A">
        <w:rPr>
          <w:rFonts w:ascii="Times New Roman" w:eastAsia="Calibri" w:hAnsi="Times New Roman" w:cs="Times New Roman"/>
          <w:sz w:val="24"/>
          <w:szCs w:val="24"/>
          <w:lang w:eastAsia="en-US"/>
        </w:rPr>
        <w:t xml:space="preserve"> Республики Коми»</w:t>
      </w:r>
    </w:p>
    <w:p w:rsidR="00977C35" w:rsidRPr="00587B4A" w:rsidRDefault="00767C2F" w:rsidP="00977C35">
      <w:pPr>
        <w:spacing w:after="0" w:line="240" w:lineRule="auto"/>
        <w:rPr>
          <w:rFonts w:ascii="Times New Roman" w:hAnsi="Times New Roman" w:cs="Times New Roman"/>
          <w:sz w:val="24"/>
          <w:szCs w:val="24"/>
        </w:rPr>
      </w:pPr>
      <w:r w:rsidRPr="00587B4A">
        <w:rPr>
          <w:rFonts w:ascii="Times New Roman" w:hAnsi="Times New Roman" w:cs="Times New Roman"/>
          <w:sz w:val="24"/>
          <w:szCs w:val="24"/>
        </w:rPr>
        <w:t xml:space="preserve">Кушманова Д.И. – преподаватель </w:t>
      </w:r>
      <w:r w:rsidR="004E5008" w:rsidRPr="00587B4A">
        <w:rPr>
          <w:rFonts w:ascii="Times New Roman" w:eastAsia="Calibri" w:hAnsi="Times New Roman" w:cs="Times New Roman"/>
          <w:sz w:val="24"/>
          <w:szCs w:val="24"/>
          <w:lang w:eastAsia="en-US"/>
        </w:rPr>
        <w:t>ГПОУ РК «Колледж искусств</w:t>
      </w:r>
      <w:r w:rsidR="00977C35" w:rsidRPr="00587B4A">
        <w:rPr>
          <w:rFonts w:ascii="Times New Roman" w:hAnsi="Times New Roman" w:cs="Times New Roman"/>
          <w:sz w:val="24"/>
          <w:szCs w:val="24"/>
        </w:rPr>
        <w:t xml:space="preserve"> </w:t>
      </w:r>
      <w:r w:rsidR="00977C35" w:rsidRPr="00587B4A">
        <w:rPr>
          <w:rFonts w:ascii="Times New Roman" w:eastAsia="Calibri" w:hAnsi="Times New Roman" w:cs="Times New Roman"/>
          <w:sz w:val="24"/>
          <w:szCs w:val="24"/>
          <w:lang w:eastAsia="en-US"/>
        </w:rPr>
        <w:t>Республики Коми»</w:t>
      </w:r>
    </w:p>
    <w:p w:rsidR="00977C35" w:rsidRPr="00587B4A" w:rsidRDefault="00767C2F" w:rsidP="00977C35">
      <w:pPr>
        <w:spacing w:after="0" w:line="240" w:lineRule="auto"/>
        <w:rPr>
          <w:rFonts w:ascii="Times New Roman" w:hAnsi="Times New Roman" w:cs="Times New Roman"/>
          <w:sz w:val="24"/>
          <w:szCs w:val="24"/>
        </w:rPr>
      </w:pPr>
      <w:r w:rsidRPr="00587B4A">
        <w:rPr>
          <w:rFonts w:ascii="Times New Roman" w:hAnsi="Times New Roman" w:cs="Times New Roman"/>
          <w:sz w:val="24"/>
          <w:szCs w:val="24"/>
        </w:rPr>
        <w:t xml:space="preserve">Шлома О. Ф. – преподаватель </w:t>
      </w:r>
      <w:r w:rsidR="004E5008" w:rsidRPr="00587B4A">
        <w:rPr>
          <w:rFonts w:ascii="Times New Roman" w:eastAsia="Calibri" w:hAnsi="Times New Roman" w:cs="Times New Roman"/>
          <w:sz w:val="24"/>
          <w:szCs w:val="24"/>
          <w:lang w:eastAsia="en-US"/>
        </w:rPr>
        <w:t>ГПОУ РК «Колледж искусств</w:t>
      </w:r>
      <w:r w:rsidR="00977C35" w:rsidRPr="00587B4A">
        <w:rPr>
          <w:rFonts w:ascii="Times New Roman" w:hAnsi="Times New Roman" w:cs="Times New Roman"/>
          <w:sz w:val="24"/>
          <w:szCs w:val="24"/>
        </w:rPr>
        <w:t xml:space="preserve"> </w:t>
      </w:r>
      <w:r w:rsidR="004E5008" w:rsidRPr="00587B4A">
        <w:rPr>
          <w:rFonts w:ascii="Times New Roman" w:eastAsia="Calibri" w:hAnsi="Times New Roman" w:cs="Times New Roman"/>
          <w:sz w:val="24"/>
          <w:szCs w:val="24"/>
          <w:lang w:eastAsia="en-US"/>
        </w:rPr>
        <w:t>Республики Коми»</w:t>
      </w:r>
    </w:p>
    <w:p w:rsidR="006B6F60" w:rsidRPr="00587B4A" w:rsidRDefault="006B6F60" w:rsidP="00AE4C08">
      <w:pPr>
        <w:spacing w:after="0" w:line="240" w:lineRule="auto"/>
        <w:rPr>
          <w:rFonts w:ascii="Times New Roman" w:hAnsi="Times New Roman" w:cs="Times New Roman"/>
          <w:sz w:val="24"/>
          <w:szCs w:val="24"/>
        </w:rPr>
      </w:pPr>
    </w:p>
    <w:p w:rsidR="00AE4C08" w:rsidRPr="00587B4A" w:rsidRDefault="00AE4C08" w:rsidP="00AE4C08">
      <w:pPr>
        <w:spacing w:after="0" w:line="240" w:lineRule="auto"/>
        <w:rPr>
          <w:rFonts w:ascii="Times New Roman" w:hAnsi="Times New Roman" w:cs="Times New Roman"/>
          <w:sz w:val="24"/>
          <w:szCs w:val="24"/>
        </w:rPr>
      </w:pPr>
      <w:r w:rsidRPr="00587B4A">
        <w:rPr>
          <w:rFonts w:ascii="Times New Roman" w:hAnsi="Times New Roman" w:cs="Times New Roman"/>
          <w:b/>
          <w:sz w:val="24"/>
          <w:szCs w:val="24"/>
        </w:rPr>
        <w:t>Эксперт:</w:t>
      </w:r>
      <w:r w:rsidRPr="00587B4A">
        <w:rPr>
          <w:rFonts w:ascii="Times New Roman" w:hAnsi="Times New Roman" w:cs="Times New Roman"/>
          <w:sz w:val="24"/>
          <w:szCs w:val="24"/>
        </w:rPr>
        <w:t xml:space="preserve"> Толчинская Елена Ароновна, преподаватель отделения «Теория музыки» ГПОУ</w:t>
      </w:r>
    </w:p>
    <w:p w:rsidR="00AE4C08" w:rsidRPr="00587B4A" w:rsidRDefault="00AE4C08" w:rsidP="00977C35">
      <w:pPr>
        <w:spacing w:after="0" w:line="240" w:lineRule="auto"/>
        <w:rPr>
          <w:rFonts w:ascii="Times New Roman" w:hAnsi="Times New Roman" w:cs="Times New Roman"/>
          <w:sz w:val="24"/>
          <w:szCs w:val="24"/>
        </w:rPr>
        <w:sectPr w:rsidR="00AE4C08" w:rsidRPr="00587B4A" w:rsidSect="00587B4A">
          <w:footerReference w:type="default" r:id="rId8"/>
          <w:footerReference w:type="first" r:id="rId9"/>
          <w:pgSz w:w="11906" w:h="16838"/>
          <w:pgMar w:top="1135" w:right="991" w:bottom="1134" w:left="1418" w:header="709" w:footer="136" w:gutter="0"/>
          <w:pgNumType w:start="0"/>
          <w:cols w:space="708"/>
          <w:titlePg/>
          <w:docGrid w:linePitch="360"/>
        </w:sectPr>
      </w:pPr>
      <w:r w:rsidRPr="00587B4A">
        <w:rPr>
          <w:rFonts w:ascii="Times New Roman" w:hAnsi="Times New Roman" w:cs="Times New Roman"/>
          <w:sz w:val="24"/>
          <w:szCs w:val="24"/>
        </w:rPr>
        <w:t>РК «Колледж искусств Республики Коми», кандидат психологических наук</w:t>
      </w:r>
    </w:p>
    <w:p w:rsidR="003C1D2F" w:rsidRPr="00587B4A" w:rsidRDefault="00587B4A" w:rsidP="00587B4A">
      <w:pPr>
        <w:pStyle w:val="a3"/>
        <w:numPr>
          <w:ilvl w:val="0"/>
          <w:numId w:val="21"/>
        </w:numPr>
        <w:spacing w:after="0" w:line="240" w:lineRule="auto"/>
        <w:ind w:left="851" w:right="-567"/>
        <w:rPr>
          <w:rFonts w:ascii="Times New Roman" w:hAnsi="Times New Roman" w:cs="Times New Roman"/>
          <w:b/>
          <w:sz w:val="28"/>
        </w:rPr>
      </w:pPr>
      <w:r>
        <w:rPr>
          <w:rFonts w:ascii="Times New Roman" w:hAnsi="Times New Roman" w:cs="Times New Roman"/>
          <w:b/>
          <w:sz w:val="28"/>
        </w:rPr>
        <w:lastRenderedPageBreak/>
        <w:t>Введение</w:t>
      </w:r>
    </w:p>
    <w:p w:rsidR="006B6F60" w:rsidRPr="00AE4C08" w:rsidRDefault="006B6F60" w:rsidP="00AE4C08">
      <w:pPr>
        <w:spacing w:after="0" w:line="240" w:lineRule="auto"/>
        <w:jc w:val="center"/>
        <w:rPr>
          <w:rFonts w:ascii="Times New Roman" w:hAnsi="Times New Roman" w:cs="Times New Roman"/>
          <w:b/>
          <w:sz w:val="28"/>
        </w:rPr>
      </w:pPr>
    </w:p>
    <w:p w:rsidR="003C1D2F" w:rsidRPr="00AE4C08" w:rsidRDefault="003C1D2F" w:rsidP="00587B4A">
      <w:pPr>
        <w:spacing w:after="0" w:line="240" w:lineRule="auto"/>
        <w:ind w:right="-426" w:firstLine="709"/>
        <w:jc w:val="both"/>
        <w:rPr>
          <w:rFonts w:ascii="Times New Roman" w:hAnsi="Times New Roman" w:cs="Times New Roman"/>
          <w:sz w:val="28"/>
        </w:rPr>
      </w:pPr>
      <w:r w:rsidRPr="00AE4C08">
        <w:rPr>
          <w:rFonts w:ascii="Times New Roman" w:hAnsi="Times New Roman" w:cs="Times New Roman"/>
          <w:sz w:val="28"/>
        </w:rPr>
        <w:t>Самостоятельная работа – планируемая учебная работа студента, выполняемая во внеаудиторное время по заданию и при методическом руководстве преподавателя, но без его непосредственного участия.</w:t>
      </w:r>
    </w:p>
    <w:p w:rsidR="003C1D2F" w:rsidRPr="00AE4C08" w:rsidRDefault="003C1D2F" w:rsidP="00587B4A">
      <w:pPr>
        <w:spacing w:after="0" w:line="240" w:lineRule="auto"/>
        <w:ind w:right="-426" w:firstLine="709"/>
        <w:jc w:val="both"/>
        <w:rPr>
          <w:rFonts w:ascii="Times New Roman" w:hAnsi="Times New Roman" w:cs="Times New Roman"/>
          <w:sz w:val="28"/>
        </w:rPr>
      </w:pPr>
      <w:r w:rsidRPr="00AE4C08">
        <w:rPr>
          <w:rFonts w:ascii="Times New Roman" w:hAnsi="Times New Roman" w:cs="Times New Roman"/>
          <w:sz w:val="28"/>
        </w:rPr>
        <w:t xml:space="preserve">Самостоятельная работа студента (СРС) не только способствует эффективному усвоению учебной информации, способов осуществления познавательной или профессиональной деятельности, но </w:t>
      </w:r>
      <w:r w:rsidR="00587B4A" w:rsidRPr="00AE4C08">
        <w:rPr>
          <w:rFonts w:ascii="Times New Roman" w:hAnsi="Times New Roman" w:cs="Times New Roman"/>
          <w:sz w:val="28"/>
        </w:rPr>
        <w:t>и воспитанию</w:t>
      </w:r>
      <w:r w:rsidRPr="00AE4C08">
        <w:rPr>
          <w:rFonts w:ascii="Times New Roman" w:hAnsi="Times New Roman" w:cs="Times New Roman"/>
          <w:sz w:val="28"/>
        </w:rPr>
        <w:t xml:space="preserve"> у обучающихся таких профессионально-значимых личностных качеств как ответственность, инициативность, трудолюбие. Целью СРС является овладение фундаментальными знаниями, профессиональными умениями и навыками деятельности по профилю, опытом творческой деятельности. СРС способствует развитию ответственности и организованности, творческого подхода к решению проблем учебного и профессионального уровня, содействует оптимальному усвоению студентами учебного материала, развитию их познавательной активности, готовности и потребности к саморазвитию.</w:t>
      </w:r>
    </w:p>
    <w:p w:rsidR="003C1D2F" w:rsidRPr="00AE4C08" w:rsidRDefault="003C1D2F" w:rsidP="00587B4A">
      <w:pPr>
        <w:spacing w:after="0" w:line="240" w:lineRule="auto"/>
        <w:ind w:right="-426" w:firstLine="709"/>
        <w:jc w:val="both"/>
        <w:rPr>
          <w:rFonts w:ascii="Times New Roman" w:hAnsi="Times New Roman" w:cs="Times New Roman"/>
          <w:sz w:val="28"/>
        </w:rPr>
      </w:pPr>
      <w:r w:rsidRPr="00AE4C08">
        <w:rPr>
          <w:rFonts w:ascii="Times New Roman" w:hAnsi="Times New Roman" w:cs="Times New Roman"/>
          <w:sz w:val="28"/>
        </w:rPr>
        <w:t xml:space="preserve">Задачами СРС являются: </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систематизация и закрепление полученных теоретических знаний и практических умений студентов</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углубление и расширение теоретических знаний</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формирование умений использовать справочную документацию и специальную литературу</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развитие познавательной способности и активности студентов, творческой инициативы, самостоятельности, ответственности и организованности</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формирование самостоятельного мышления, способности к саморазвитию, самосовершенствованию и самореализации</w:t>
      </w:r>
    </w:p>
    <w:p w:rsidR="003C1D2F" w:rsidRPr="00AE4C08" w:rsidRDefault="003C1D2F" w:rsidP="00587B4A">
      <w:pPr>
        <w:pStyle w:val="a3"/>
        <w:numPr>
          <w:ilvl w:val="0"/>
          <w:numId w:val="2"/>
        </w:numPr>
        <w:spacing w:after="0" w:line="240" w:lineRule="auto"/>
        <w:ind w:left="0" w:right="-426" w:firstLine="141"/>
        <w:jc w:val="both"/>
        <w:rPr>
          <w:rFonts w:ascii="Times New Roman" w:hAnsi="Times New Roman" w:cs="Times New Roman"/>
          <w:sz w:val="28"/>
        </w:rPr>
      </w:pPr>
      <w:r w:rsidRPr="00AE4C08">
        <w:rPr>
          <w:rFonts w:ascii="Times New Roman" w:hAnsi="Times New Roman" w:cs="Times New Roman"/>
          <w:sz w:val="28"/>
        </w:rPr>
        <w:t>использование материала, собранного и полученного в ходе самостоятельных занятий на семинарах, на практических занятиях для эффективной подготовки к итоговым зачётам и экзаменам</w:t>
      </w:r>
    </w:p>
    <w:p w:rsidR="003C1D2F" w:rsidRPr="00587B4A" w:rsidRDefault="003C1D2F" w:rsidP="00587B4A">
      <w:pPr>
        <w:pStyle w:val="a3"/>
        <w:spacing w:after="0"/>
        <w:ind w:left="0" w:firstLine="709"/>
        <w:jc w:val="both"/>
        <w:rPr>
          <w:rFonts w:ascii="Times New Roman" w:hAnsi="Times New Roman" w:cs="Times New Roman"/>
          <w:sz w:val="28"/>
          <w:szCs w:val="28"/>
        </w:rPr>
      </w:pPr>
    </w:p>
    <w:p w:rsidR="00587B4A" w:rsidRPr="00587B4A" w:rsidRDefault="00587B4A" w:rsidP="00587B4A">
      <w:pPr>
        <w:ind w:firstLine="567"/>
        <w:contextualSpacing/>
        <w:jc w:val="both"/>
        <w:rPr>
          <w:rFonts w:ascii="Times New Roman" w:hAnsi="Times New Roman" w:cs="Times New Roman"/>
          <w:b/>
          <w:sz w:val="28"/>
          <w:szCs w:val="28"/>
        </w:rPr>
      </w:pPr>
      <w:r w:rsidRPr="00587B4A">
        <w:rPr>
          <w:rFonts w:ascii="Times New Roman" w:hAnsi="Times New Roman" w:cs="Times New Roman"/>
          <w:b/>
          <w:sz w:val="28"/>
          <w:szCs w:val="28"/>
        </w:rPr>
        <w:t>2. Объем времени, отведенный на выполнение самостоятельной работы.</w:t>
      </w:r>
    </w:p>
    <w:p w:rsidR="00587B4A" w:rsidRP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8"/>
          <w:szCs w:val="28"/>
        </w:rPr>
      </w:pPr>
      <w:r w:rsidRPr="00587B4A">
        <w:rPr>
          <w:rFonts w:ascii="Times New Roman" w:hAnsi="Times New Roman" w:cs="Times New Roman"/>
          <w:sz w:val="28"/>
          <w:szCs w:val="28"/>
        </w:rPr>
        <w:t>По специальности:</w:t>
      </w:r>
    </w:p>
    <w:p w:rsidR="00587B4A" w:rsidRP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8"/>
          <w:szCs w:val="28"/>
        </w:rPr>
      </w:pPr>
      <w:r w:rsidRPr="00587B4A">
        <w:rPr>
          <w:rFonts w:ascii="Times New Roman" w:hAnsi="Times New Roman" w:cs="Times New Roman"/>
          <w:sz w:val="28"/>
          <w:szCs w:val="28"/>
        </w:rPr>
        <w:t>53.02.0</w:t>
      </w:r>
      <w:r>
        <w:rPr>
          <w:rFonts w:ascii="Times New Roman" w:hAnsi="Times New Roman" w:cs="Times New Roman"/>
          <w:sz w:val="28"/>
          <w:szCs w:val="28"/>
        </w:rPr>
        <w:t>3</w:t>
      </w:r>
      <w:r w:rsidRPr="00587B4A">
        <w:rPr>
          <w:rFonts w:ascii="Times New Roman" w:hAnsi="Times New Roman" w:cs="Times New Roman"/>
          <w:sz w:val="28"/>
          <w:szCs w:val="28"/>
        </w:rPr>
        <w:t xml:space="preserve"> </w:t>
      </w:r>
      <w:r>
        <w:rPr>
          <w:rFonts w:ascii="Times New Roman" w:hAnsi="Times New Roman" w:cs="Times New Roman"/>
          <w:sz w:val="28"/>
          <w:szCs w:val="28"/>
        </w:rPr>
        <w:t>Инструментальное исполнительство (по видам инструментов)</w:t>
      </w:r>
    </w:p>
    <w:p w:rsidR="00587B4A" w:rsidRP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587B4A">
        <w:rPr>
          <w:rFonts w:ascii="Times New Roman" w:hAnsi="Times New Roman" w:cs="Times New Roman"/>
          <w:sz w:val="28"/>
          <w:szCs w:val="28"/>
        </w:rPr>
        <w:t>Максимальной учебной нагрузки обучающегося – 293 часа, в том числе:</w:t>
      </w:r>
    </w:p>
    <w:p w:rsidR="00587B4A" w:rsidRP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587B4A">
        <w:rPr>
          <w:rFonts w:ascii="Times New Roman" w:hAnsi="Times New Roman" w:cs="Times New Roman"/>
          <w:sz w:val="28"/>
          <w:szCs w:val="28"/>
        </w:rPr>
        <w:t>Обязательной аудиторной учебной нагрузки обучающегося – 195 часов;</w:t>
      </w:r>
    </w:p>
    <w:p w:rsid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8"/>
          <w:szCs w:val="28"/>
        </w:rPr>
      </w:pPr>
      <w:r w:rsidRPr="00587B4A">
        <w:rPr>
          <w:rFonts w:ascii="Times New Roman" w:hAnsi="Times New Roman" w:cs="Times New Roman"/>
          <w:sz w:val="28"/>
          <w:szCs w:val="28"/>
        </w:rPr>
        <w:t xml:space="preserve">Самостоятельной работы обучающегося – </w:t>
      </w:r>
      <w:r w:rsidRPr="00587B4A">
        <w:rPr>
          <w:rFonts w:ascii="Times New Roman" w:hAnsi="Times New Roman" w:cs="Times New Roman"/>
          <w:b/>
          <w:sz w:val="28"/>
          <w:szCs w:val="28"/>
        </w:rPr>
        <w:t>98 часов.</w:t>
      </w:r>
    </w:p>
    <w:p w:rsidR="00587B4A" w:rsidRPr="00587B4A" w:rsidRDefault="00587B4A" w:rsidP="005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p>
    <w:p w:rsidR="00587B4A" w:rsidRPr="00587B4A" w:rsidRDefault="00587B4A" w:rsidP="00587B4A">
      <w:pPr>
        <w:contextualSpacing/>
        <w:jc w:val="both"/>
        <w:rPr>
          <w:rFonts w:ascii="Times New Roman" w:hAnsi="Times New Roman" w:cs="Times New Roman"/>
          <w:b/>
          <w:sz w:val="28"/>
          <w:szCs w:val="28"/>
        </w:rPr>
      </w:pPr>
      <w:r w:rsidRPr="00587B4A">
        <w:rPr>
          <w:rFonts w:ascii="Times New Roman" w:hAnsi="Times New Roman" w:cs="Times New Roman"/>
          <w:b/>
          <w:sz w:val="28"/>
          <w:szCs w:val="28"/>
        </w:rPr>
        <w:t>3.Формы самостоятельн</w:t>
      </w:r>
      <w:r>
        <w:rPr>
          <w:rFonts w:ascii="Times New Roman" w:hAnsi="Times New Roman" w:cs="Times New Roman"/>
          <w:b/>
          <w:sz w:val="28"/>
          <w:szCs w:val="28"/>
        </w:rPr>
        <w:t>ой</w:t>
      </w:r>
      <w:r w:rsidRPr="00587B4A">
        <w:rPr>
          <w:rFonts w:ascii="Times New Roman" w:hAnsi="Times New Roman" w:cs="Times New Roman"/>
          <w:b/>
          <w:sz w:val="28"/>
          <w:szCs w:val="28"/>
        </w:rPr>
        <w:t xml:space="preserve"> работ</w:t>
      </w:r>
      <w:r>
        <w:rPr>
          <w:rFonts w:ascii="Times New Roman" w:hAnsi="Times New Roman" w:cs="Times New Roman"/>
          <w:b/>
          <w:sz w:val="28"/>
          <w:szCs w:val="28"/>
        </w:rPr>
        <w:t>ы</w:t>
      </w:r>
      <w:r w:rsidRPr="00587B4A">
        <w:rPr>
          <w:rFonts w:ascii="Times New Roman" w:hAnsi="Times New Roman" w:cs="Times New Roman"/>
          <w:b/>
          <w:sz w:val="28"/>
          <w:szCs w:val="28"/>
        </w:rPr>
        <w:t xml:space="preserve"> студентов:</w:t>
      </w:r>
    </w:p>
    <w:p w:rsidR="00587B4A" w:rsidRPr="00587B4A" w:rsidRDefault="00587B4A" w:rsidP="00587B4A">
      <w:pPr>
        <w:contextualSpacing/>
        <w:jc w:val="both"/>
        <w:rPr>
          <w:rFonts w:ascii="Times New Roman" w:hAnsi="Times New Roman" w:cs="Times New Roman"/>
          <w:sz w:val="28"/>
          <w:szCs w:val="28"/>
        </w:rPr>
      </w:pPr>
      <w:r w:rsidRPr="00587B4A">
        <w:rPr>
          <w:rFonts w:ascii="Times New Roman" w:hAnsi="Times New Roman" w:cs="Times New Roman"/>
          <w:sz w:val="28"/>
          <w:szCs w:val="28"/>
        </w:rPr>
        <w:t xml:space="preserve">      -  Письменные упражнения.</w:t>
      </w:r>
    </w:p>
    <w:p w:rsidR="00587B4A" w:rsidRPr="00587B4A" w:rsidRDefault="00587B4A" w:rsidP="00587B4A">
      <w:pPr>
        <w:contextualSpacing/>
        <w:jc w:val="both"/>
        <w:rPr>
          <w:rFonts w:ascii="Times New Roman" w:hAnsi="Times New Roman" w:cs="Times New Roman"/>
          <w:sz w:val="28"/>
          <w:szCs w:val="28"/>
        </w:rPr>
      </w:pPr>
      <w:r w:rsidRPr="00587B4A">
        <w:rPr>
          <w:rFonts w:ascii="Times New Roman" w:hAnsi="Times New Roman" w:cs="Times New Roman"/>
          <w:sz w:val="28"/>
          <w:szCs w:val="28"/>
        </w:rPr>
        <w:t xml:space="preserve">      -  Упражнения на фортепиано.</w:t>
      </w:r>
    </w:p>
    <w:p w:rsidR="00587B4A" w:rsidRPr="00587B4A" w:rsidRDefault="00587B4A" w:rsidP="00587B4A">
      <w:pPr>
        <w:contextualSpacing/>
        <w:jc w:val="both"/>
        <w:rPr>
          <w:rFonts w:ascii="Times New Roman" w:hAnsi="Times New Roman" w:cs="Times New Roman"/>
          <w:sz w:val="28"/>
          <w:szCs w:val="28"/>
        </w:rPr>
      </w:pPr>
      <w:r w:rsidRPr="00587B4A">
        <w:rPr>
          <w:rFonts w:ascii="Times New Roman" w:hAnsi="Times New Roman" w:cs="Times New Roman"/>
          <w:sz w:val="28"/>
          <w:szCs w:val="28"/>
        </w:rPr>
        <w:t xml:space="preserve">      -  Гармонический анализ.</w:t>
      </w:r>
    </w:p>
    <w:p w:rsidR="00370C44" w:rsidRPr="00AE4C08" w:rsidRDefault="00370C44" w:rsidP="00AE4C08">
      <w:pPr>
        <w:spacing w:after="0" w:line="240" w:lineRule="auto"/>
        <w:jc w:val="center"/>
        <w:rPr>
          <w:rFonts w:ascii="Times New Roman" w:hAnsi="Times New Roman" w:cs="Times New Roman"/>
          <w:b/>
          <w:sz w:val="28"/>
          <w:szCs w:val="26"/>
        </w:rPr>
      </w:pPr>
    </w:p>
    <w:p w:rsidR="0092101F" w:rsidRPr="00AE4C08" w:rsidRDefault="0092101F" w:rsidP="00AE4C08">
      <w:pPr>
        <w:pStyle w:val="a3"/>
        <w:numPr>
          <w:ilvl w:val="0"/>
          <w:numId w:val="5"/>
        </w:numPr>
        <w:tabs>
          <w:tab w:val="left" w:pos="-1560"/>
          <w:tab w:val="left" w:pos="993"/>
        </w:tabs>
        <w:spacing w:after="0" w:line="240" w:lineRule="auto"/>
        <w:ind w:left="0" w:firstLine="709"/>
        <w:jc w:val="both"/>
        <w:rPr>
          <w:rFonts w:ascii="Times New Roman" w:hAnsi="Times New Roman" w:cs="Times New Roman"/>
          <w:b/>
          <w:sz w:val="28"/>
          <w:szCs w:val="28"/>
          <w:u w:val="single"/>
        </w:rPr>
      </w:pPr>
      <w:r w:rsidRPr="00AE4C08">
        <w:rPr>
          <w:rFonts w:ascii="Times New Roman" w:hAnsi="Times New Roman" w:cs="Times New Roman"/>
          <w:b/>
          <w:sz w:val="28"/>
          <w:szCs w:val="28"/>
          <w:u w:val="single"/>
        </w:rPr>
        <w:lastRenderedPageBreak/>
        <w:t>Письменные  упражнения</w:t>
      </w:r>
    </w:p>
    <w:p w:rsidR="006B6F60" w:rsidRPr="00AE4C08" w:rsidRDefault="006B6F60" w:rsidP="00AE4C08">
      <w:pPr>
        <w:pStyle w:val="a3"/>
        <w:spacing w:after="0" w:line="240" w:lineRule="auto"/>
        <w:ind w:left="0" w:firstLine="709"/>
        <w:jc w:val="both"/>
        <w:rPr>
          <w:rFonts w:ascii="Times New Roman" w:hAnsi="Times New Roman" w:cs="Times New Roman"/>
          <w:sz w:val="26"/>
          <w:szCs w:val="26"/>
        </w:rPr>
      </w:pPr>
    </w:p>
    <w:p w:rsidR="009672DD" w:rsidRPr="00AE4C08" w:rsidRDefault="0092101F"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Темы 1.4; 1.6; 1.7; 1.8; 1.9; 1.10; 2.1; 2.3; 2.4; 2.5; 2.6; 2.8; 2.9; 3.1; 3.2; 3.3; 3.4; 3.5; 3.6; 3.7; 4.1; 4.2; 4.3; 4.4; 4.5; 4.6; 4.7; 4.8; 5.1; 5.2; 5.3; 5.4.</w:t>
      </w:r>
    </w:p>
    <w:p w:rsidR="0092101F" w:rsidRPr="00AE4C08" w:rsidRDefault="0092101F"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Письменные упражнения выполняются в трёх формах: гармонизация цифровок, гармонизация данного голоса, задачи на сочинение.</w:t>
      </w:r>
    </w:p>
    <w:p w:rsidR="0092101F" w:rsidRPr="00AE4C08" w:rsidRDefault="0092101F" w:rsidP="00AE4C08">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Гармонизация «цифровок», то есть нотное оформление заданной аккордовой последовательности. В зависимости от темы в цифровке могут быть указаны и ступени, и расположение, и мелодическое положение каждого аккорда (полезное упражнение при прохождении темы «четырёхголосие»). Выполняется строго четырёхголосно в обычной для гармонических задач двухстрочной записи. Выполненную таким образом цифровку следует обязательно проиграть на рояле с тем, чтобы написанной зазвучало живой музыкой. С момента изучения темы «Трезвучия главных ступеней» цифровка изменяется. Мелодическое положение и расположение указываются только в исходном аккорде. Голосоведение, таким образом, осуществляется самим обущающимся. Эти цифровки используются на протяжении всего курса.</w:t>
      </w:r>
    </w:p>
    <w:p w:rsidR="0092101F" w:rsidRPr="00AE4C08" w:rsidRDefault="0092101F"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На отделениях, в программу которых включено изучение мелодической фигурации, также рекоменду</w:t>
      </w:r>
      <w:r w:rsidR="00003D45" w:rsidRPr="00AE4C08">
        <w:rPr>
          <w:rFonts w:ascii="Times New Roman" w:hAnsi="Times New Roman" w:cs="Times New Roman"/>
          <w:sz w:val="28"/>
          <w:szCs w:val="28"/>
        </w:rPr>
        <w:t>ется использование цифровок. Учащемуся предлагается сначала обычным способом гармонизовать данную ему цифровку, а затем ввести в неё указанный прием мелодической фигурации, применяя его везде, где это позволяет голосоведению.</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Письменную гармонизацию цифровок следует задавать к каждому уроку, параллельно с другими видами письменных работ, постепенно усложняя их включением все более сложных аккор</w:t>
      </w:r>
      <w:r w:rsidR="00F3275A" w:rsidRPr="00AE4C08">
        <w:rPr>
          <w:rFonts w:ascii="Times New Roman" w:hAnsi="Times New Roman" w:cs="Times New Roman"/>
          <w:sz w:val="28"/>
          <w:szCs w:val="28"/>
        </w:rPr>
        <w:t>д</w:t>
      </w:r>
      <w:r w:rsidRPr="00AE4C08">
        <w:rPr>
          <w:rFonts w:ascii="Times New Roman" w:hAnsi="Times New Roman" w:cs="Times New Roman"/>
          <w:sz w:val="28"/>
          <w:szCs w:val="28"/>
        </w:rPr>
        <w:t>ов.</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Цифровки должны выполняться без инструмента и обязательно до того, как обучающийся приступит к выполнению других письменных самостоятельных работ.</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Записанную без инструмента цифровку студенту следует затем, как уже говорилось, обязательно проиграть, вслушиваясь в нов</w:t>
      </w:r>
      <w:r w:rsidR="004A0EF8">
        <w:rPr>
          <w:rFonts w:ascii="Times New Roman" w:hAnsi="Times New Roman" w:cs="Times New Roman"/>
          <w:sz w:val="28"/>
          <w:szCs w:val="28"/>
        </w:rPr>
        <w:t>ы</w:t>
      </w:r>
      <w:r w:rsidRPr="00AE4C08">
        <w:rPr>
          <w:rFonts w:ascii="Times New Roman" w:hAnsi="Times New Roman" w:cs="Times New Roman"/>
          <w:sz w:val="28"/>
          <w:szCs w:val="28"/>
        </w:rPr>
        <w:t>е соединения и запоминая их звучание на слух.</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p>
    <w:p w:rsidR="00003D45" w:rsidRPr="00AE4C08" w:rsidRDefault="00003D45" w:rsidP="00AE4C08">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Гармонизация данного голоса.</w:t>
      </w:r>
    </w:p>
    <w:p w:rsidR="00003D45" w:rsidRPr="00AE4C08" w:rsidRDefault="00003D45"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Виды заданий:</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а) Гармонизация мелодий</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б) Гармонизация баса</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в) Гармонизация мелодии с данным к ней басом</w:t>
      </w:r>
    </w:p>
    <w:p w:rsidR="00003D45" w:rsidRPr="00AE4C08" w:rsidRDefault="00003D45"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г) Трёхстрочная гармонизация</w:t>
      </w:r>
    </w:p>
    <w:p w:rsidR="00003D45" w:rsidRPr="00AE4C08" w:rsidRDefault="00003D45" w:rsidP="00AE4C08">
      <w:pPr>
        <w:spacing w:after="0" w:line="240" w:lineRule="auto"/>
        <w:ind w:firstLine="709"/>
        <w:jc w:val="both"/>
        <w:rPr>
          <w:rFonts w:ascii="Times New Roman" w:hAnsi="Times New Roman" w:cs="Times New Roman"/>
          <w:sz w:val="28"/>
          <w:szCs w:val="28"/>
        </w:rPr>
      </w:pPr>
    </w:p>
    <w:p w:rsidR="00003D45" w:rsidRPr="00AE4C08" w:rsidRDefault="00003D45"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а) Г</w:t>
      </w:r>
      <w:r w:rsidR="00F3275A" w:rsidRPr="00AE4C08">
        <w:rPr>
          <w:rFonts w:ascii="Times New Roman" w:hAnsi="Times New Roman" w:cs="Times New Roman"/>
          <w:sz w:val="28"/>
          <w:szCs w:val="28"/>
        </w:rPr>
        <w:t>а</w:t>
      </w:r>
      <w:r w:rsidRPr="00AE4C08">
        <w:rPr>
          <w:rFonts w:ascii="Times New Roman" w:hAnsi="Times New Roman" w:cs="Times New Roman"/>
          <w:sz w:val="28"/>
          <w:szCs w:val="28"/>
        </w:rPr>
        <w:t>рмонизация мелодий явл</w:t>
      </w:r>
      <w:r w:rsidR="00F3275A" w:rsidRPr="00AE4C08">
        <w:rPr>
          <w:rFonts w:ascii="Times New Roman" w:hAnsi="Times New Roman" w:cs="Times New Roman"/>
          <w:sz w:val="28"/>
          <w:szCs w:val="28"/>
        </w:rPr>
        <w:t>я</w:t>
      </w:r>
      <w:r w:rsidRPr="00AE4C08">
        <w:rPr>
          <w:rFonts w:ascii="Times New Roman" w:hAnsi="Times New Roman" w:cs="Times New Roman"/>
          <w:sz w:val="28"/>
          <w:szCs w:val="28"/>
        </w:rPr>
        <w:t>ется основным видом письменных работ</w:t>
      </w:r>
      <w:r w:rsidR="00F3275A" w:rsidRPr="00AE4C08">
        <w:rPr>
          <w:rFonts w:ascii="Times New Roman" w:hAnsi="Times New Roman" w:cs="Times New Roman"/>
          <w:sz w:val="28"/>
          <w:szCs w:val="28"/>
        </w:rPr>
        <w:t xml:space="preserve"> и используется на всех отделениях с самого начала курса гармонии.</w:t>
      </w:r>
    </w:p>
    <w:p w:rsidR="00F3275A" w:rsidRPr="00AE4C08" w:rsidRDefault="00F3275A"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Помимо навыков голосоведения, упражнения на гармонизацию мелодий должны способствовать осознанию обучающимися формообразующей формы гармонии. Приступая к выполнению гармонизации мелодий, студент должен:</w:t>
      </w:r>
    </w:p>
    <w:p w:rsidR="00F3275A" w:rsidRPr="00AE4C08" w:rsidRDefault="00F3275A"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lastRenderedPageBreak/>
        <w:t>проанализировать тип построения (период,  предложение, двухчастная форма)</w:t>
      </w:r>
    </w:p>
    <w:p w:rsidR="00F3275A" w:rsidRPr="00AE4C08" w:rsidRDefault="00F3275A"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определить размещение кадансов, их вид</w:t>
      </w:r>
    </w:p>
    <w:p w:rsidR="00F3275A" w:rsidRPr="00AE4C08" w:rsidRDefault="00F3275A"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проанализировать тональный план, найти характерные признаки, используемых тональностей, продумать способы перехода и виды модуляций</w:t>
      </w:r>
    </w:p>
    <w:p w:rsidR="00F3275A" w:rsidRPr="00AE4C08" w:rsidRDefault="00F3275A"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При анализе следует обратить внимание на интонационный состав мелодии</w:t>
      </w:r>
      <w:r w:rsidR="00014658" w:rsidRPr="00AE4C08">
        <w:rPr>
          <w:rFonts w:ascii="Times New Roman" w:hAnsi="Times New Roman" w:cs="Times New Roman"/>
          <w:sz w:val="28"/>
          <w:szCs w:val="28"/>
        </w:rPr>
        <w:t>:</w:t>
      </w:r>
    </w:p>
    <w:p w:rsidR="00014658" w:rsidRPr="00AE4C08" w:rsidRDefault="00E76FAA"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 xml:space="preserve"> отметить обороты, подразумевающие определённую, «типовую» гармонизации (например, восходящий или нисходящий тетрахорды, характерные скачки и т.п.)</w:t>
      </w:r>
    </w:p>
    <w:p w:rsidR="00E76FAA" w:rsidRPr="00AE4C08" w:rsidRDefault="00E76FAA"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выделить попевки, точно или секвентно повторяющиеся в мелодии (секвенции, как правило, требует одинаковой или сходной гармонизации, одинаковые интонационные обороты разной вариантной гармонизации)</w:t>
      </w:r>
    </w:p>
    <w:p w:rsidR="006B6F60" w:rsidRPr="00AE4C08" w:rsidRDefault="006B6F60" w:rsidP="00AE4C08">
      <w:pPr>
        <w:spacing w:after="0" w:line="240" w:lineRule="auto"/>
        <w:ind w:firstLine="709"/>
        <w:jc w:val="both"/>
        <w:rPr>
          <w:rFonts w:ascii="Times New Roman" w:hAnsi="Times New Roman" w:cs="Times New Roman"/>
          <w:sz w:val="28"/>
          <w:szCs w:val="28"/>
        </w:rPr>
      </w:pPr>
    </w:p>
    <w:p w:rsidR="00E76FAA" w:rsidRPr="00AE4C08" w:rsidRDefault="00E76FAA"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б)Гармонизация баса вырабатывает навыки сочинения выразительной мелодии.</w:t>
      </w:r>
    </w:p>
    <w:p w:rsidR="00E76FAA" w:rsidRPr="00AE4C08" w:rsidRDefault="00E76FAA"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Также как и мелодию, бас следует, прежде всего, проанализировать с точки зрения его строения, кадансов, типовых оборотов, модуляционного движения.</w:t>
      </w:r>
    </w:p>
    <w:p w:rsidR="00E76FAA" w:rsidRPr="00AE4C08" w:rsidRDefault="00E76FAA"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При гармонизации баса полезно использовать варианты. Например, при изучении трезвучий главных ступеней можно дать учащимся для гармонизации бас протяжёнными длительностями, предложив ему использовать разные варианты перемещений аккордов с целью получения наиболее выразительной мелодии.</w:t>
      </w:r>
    </w:p>
    <w:p w:rsidR="00E76FAA" w:rsidRPr="00AE4C08" w:rsidRDefault="00D51AC2"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Гармонизация баса используется на протяжении всего курса, на всех отделениях. Однако, количество заданий на гармонизацию баса, по сравнению с заданиями на гармонизацию мелодий, может быть значительно уменьшено.</w:t>
      </w:r>
    </w:p>
    <w:p w:rsidR="006B6F60" w:rsidRPr="00AE4C08" w:rsidRDefault="006B6F60" w:rsidP="00AE4C08">
      <w:pPr>
        <w:spacing w:after="0" w:line="240" w:lineRule="auto"/>
        <w:ind w:firstLine="709"/>
        <w:jc w:val="both"/>
        <w:rPr>
          <w:rFonts w:ascii="Times New Roman" w:hAnsi="Times New Roman" w:cs="Times New Roman"/>
          <w:sz w:val="28"/>
          <w:szCs w:val="28"/>
        </w:rPr>
      </w:pPr>
    </w:p>
    <w:p w:rsidR="00D51AC2" w:rsidRPr="00AE4C08" w:rsidRDefault="00D51AC2"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в)  Гармонизация данных двух голосов – мелодии и баса – является весьма полезным упражнением, развивающим гармонический вкус обучающихся. Используется на всех отделениях. Простейшая форма такого упражнения может быть применена ещё до изучения соединений трезвучий. Объяснив студентам, что каждый тон данного баса соответствует основному тону трезвучия, можно предложить им определить ступени лада, мелодическое положение каждого аккорда и заполнить средние голоса только в широкое или только в тесном расположении.</w:t>
      </w:r>
    </w:p>
    <w:p w:rsidR="00D51AC2" w:rsidRPr="00AE4C08" w:rsidRDefault="00D51AC2"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Иногда целесообразно давать не весь бас целиком, а лишь отдельные, наиболее сложные разделы.</w:t>
      </w:r>
    </w:p>
    <w:p w:rsidR="006B6F60" w:rsidRPr="00AE4C08" w:rsidRDefault="006B6F60" w:rsidP="00AE4C08">
      <w:pPr>
        <w:spacing w:after="0" w:line="240" w:lineRule="auto"/>
        <w:ind w:firstLine="709"/>
        <w:jc w:val="both"/>
        <w:rPr>
          <w:rFonts w:ascii="Times New Roman" w:hAnsi="Times New Roman" w:cs="Times New Roman"/>
          <w:sz w:val="28"/>
          <w:szCs w:val="28"/>
        </w:rPr>
      </w:pPr>
    </w:p>
    <w:p w:rsidR="00D51AC2" w:rsidRPr="00AE4C08" w:rsidRDefault="00D51AC2"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г) Трёхстрочная гармонизация</w:t>
      </w:r>
    </w:p>
    <w:p w:rsidR="00D51AC2" w:rsidRPr="00AE4C08" w:rsidRDefault="00D51AC2"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Упражнение ставит задачу по возможности точно раскрыть тонально-гармонический план мелодии. Выполняется в гомофонной-</w:t>
      </w:r>
      <w:r w:rsidRPr="00AE4C08">
        <w:rPr>
          <w:rFonts w:ascii="Times New Roman" w:hAnsi="Times New Roman" w:cs="Times New Roman"/>
          <w:sz w:val="28"/>
          <w:szCs w:val="28"/>
        </w:rPr>
        <w:lastRenderedPageBreak/>
        <w:t xml:space="preserve">гармонической фактуре с мелодией, выделенной в отдельную, третью строку и с гармоническим сопровождением. Для различных специальностей можно предложить </w:t>
      </w:r>
      <w:r w:rsidR="00A30F20" w:rsidRPr="00AE4C08">
        <w:rPr>
          <w:rFonts w:ascii="Times New Roman" w:hAnsi="Times New Roman" w:cs="Times New Roman"/>
          <w:sz w:val="28"/>
          <w:szCs w:val="28"/>
        </w:rPr>
        <w:t>две</w:t>
      </w:r>
      <w:r w:rsidRPr="00AE4C08">
        <w:rPr>
          <w:rFonts w:ascii="Times New Roman" w:hAnsi="Times New Roman" w:cs="Times New Roman"/>
          <w:sz w:val="28"/>
          <w:szCs w:val="28"/>
        </w:rPr>
        <w:t xml:space="preserve"> основные разновидности гармонического сопровождения:</w:t>
      </w:r>
    </w:p>
    <w:p w:rsidR="00A30F20" w:rsidRPr="00AE4C08" w:rsidRDefault="00A30F20"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Гармоническое сопровождение основывается на простейшем голосоведении и строго аккордовом четырёхголосии. Это очень полезно для учащихся вокальных отделений, т.к. данный тип изложения приближен к типу изложения вокальной музыки.</w:t>
      </w:r>
    </w:p>
    <w:p w:rsidR="00A30F20" w:rsidRPr="00AE4C08" w:rsidRDefault="006B6F60"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Д</w:t>
      </w:r>
      <w:r w:rsidR="00A30F20" w:rsidRPr="00AE4C08">
        <w:rPr>
          <w:rFonts w:ascii="Times New Roman" w:hAnsi="Times New Roman" w:cs="Times New Roman"/>
          <w:sz w:val="28"/>
          <w:szCs w:val="28"/>
        </w:rPr>
        <w:t>ля учащихся со слабой подготовкой такой тип изложения даёт возможность гармонизации достаточно развитой мелодии при облегчённом голосоведении в сопровождении</w:t>
      </w:r>
    </w:p>
    <w:p w:rsidR="00A30F20" w:rsidRPr="00AE4C08" w:rsidRDefault="00A30F20"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Гармоническое сопровождение с усложнённой фигурацией. Такое задание может быть использовано на теоретическом отделении при изучении музыкальной фактуры.</w:t>
      </w:r>
    </w:p>
    <w:p w:rsidR="00A30F20" w:rsidRPr="00AE4C08" w:rsidRDefault="00A30F20" w:rsidP="00AE4C08">
      <w:pPr>
        <w:pStyle w:val="a3"/>
        <w:spacing w:after="0" w:line="240" w:lineRule="auto"/>
        <w:ind w:left="0" w:firstLine="709"/>
        <w:jc w:val="both"/>
        <w:rPr>
          <w:rFonts w:ascii="Times New Roman" w:hAnsi="Times New Roman" w:cs="Times New Roman"/>
          <w:sz w:val="28"/>
          <w:szCs w:val="28"/>
        </w:rPr>
      </w:pPr>
    </w:p>
    <w:p w:rsidR="00A30F20" w:rsidRPr="00AE4C08" w:rsidRDefault="00A30F20"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b/>
          <w:sz w:val="28"/>
          <w:szCs w:val="28"/>
        </w:rPr>
        <w:t>Самостоятельное сочинение задачи –</w:t>
      </w:r>
      <w:r w:rsidRPr="00AE4C08">
        <w:rPr>
          <w:rFonts w:ascii="Times New Roman" w:hAnsi="Times New Roman" w:cs="Times New Roman"/>
          <w:sz w:val="28"/>
          <w:szCs w:val="28"/>
        </w:rPr>
        <w:t xml:space="preserve"> важный вид письменных работ, который активирует понимание гармонии, как средства формообразования, а также развивает творческие навыки. Простейшие формы сочинений могут применяться на всех отделениях, более сложные – на теоретическом.</w:t>
      </w:r>
    </w:p>
    <w:p w:rsidR="00A30F20" w:rsidRPr="00AE4C08" w:rsidRDefault="00A30F20" w:rsidP="00AE4C08">
      <w:pPr>
        <w:spacing w:after="0" w:line="240" w:lineRule="auto"/>
        <w:ind w:firstLine="709"/>
        <w:jc w:val="both"/>
        <w:rPr>
          <w:rFonts w:ascii="Times New Roman" w:hAnsi="Times New Roman" w:cs="Times New Roman"/>
          <w:sz w:val="28"/>
          <w:szCs w:val="28"/>
        </w:rPr>
      </w:pPr>
      <w:r w:rsidRPr="00AE4C08">
        <w:rPr>
          <w:rFonts w:ascii="Times New Roman" w:hAnsi="Times New Roman" w:cs="Times New Roman"/>
          <w:sz w:val="28"/>
          <w:szCs w:val="28"/>
        </w:rPr>
        <w:t>Задачи на сочинение могут быть представлены как:</w:t>
      </w:r>
    </w:p>
    <w:p w:rsidR="00A30F20" w:rsidRPr="00AE4C08" w:rsidRDefault="00A30F20"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Досочинение заданных построений (дан мотив – сочинить ответ; дано предложение – сочинить ответное с расширением и т.д.)</w:t>
      </w:r>
    </w:p>
    <w:p w:rsidR="00A30F20" w:rsidRPr="00AE4C08" w:rsidRDefault="00A30F20" w:rsidP="00AE4C08">
      <w:pPr>
        <w:pStyle w:val="a3"/>
        <w:numPr>
          <w:ilvl w:val="0"/>
          <w:numId w:val="9"/>
        </w:numPr>
        <w:spacing w:after="0" w:line="240" w:lineRule="auto"/>
        <w:ind w:left="284" w:hanging="284"/>
        <w:jc w:val="both"/>
        <w:rPr>
          <w:rFonts w:ascii="Times New Roman" w:hAnsi="Times New Roman" w:cs="Times New Roman"/>
          <w:sz w:val="28"/>
          <w:szCs w:val="28"/>
        </w:rPr>
      </w:pPr>
      <w:r w:rsidRPr="00AE4C08">
        <w:rPr>
          <w:rFonts w:ascii="Times New Roman" w:hAnsi="Times New Roman" w:cs="Times New Roman"/>
          <w:sz w:val="28"/>
          <w:szCs w:val="28"/>
        </w:rPr>
        <w:t>Самостоятельное сочинение:</w:t>
      </w:r>
    </w:p>
    <w:p w:rsidR="00A30F20" w:rsidRPr="00AE4C08" w:rsidRDefault="00A30F20" w:rsidP="00AE4C08">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коротких эскизов на заданный приём</w:t>
      </w:r>
    </w:p>
    <w:p w:rsidR="00A30F20" w:rsidRPr="00AE4C08" w:rsidRDefault="00A30F20" w:rsidP="00AE4C08">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более развернутых эскизов с определённым заданием</w:t>
      </w:r>
    </w:p>
    <w:p w:rsidR="00291C11" w:rsidRPr="00AE4C08" w:rsidRDefault="00291C11" w:rsidP="00AE4C08">
      <w:pPr>
        <w:pStyle w:val="a3"/>
        <w:numPr>
          <w:ilvl w:val="0"/>
          <w:numId w:val="9"/>
        </w:numPr>
        <w:spacing w:after="0" w:line="240" w:lineRule="auto"/>
        <w:ind w:left="284" w:hanging="284"/>
        <w:jc w:val="both"/>
        <w:rPr>
          <w:rFonts w:ascii="Times New Roman" w:hAnsi="Times New Roman" w:cs="Times New Roman"/>
          <w:sz w:val="28"/>
        </w:rPr>
      </w:pPr>
      <w:r w:rsidRPr="00AE4C08">
        <w:rPr>
          <w:rFonts w:ascii="Times New Roman" w:hAnsi="Times New Roman" w:cs="Times New Roman"/>
          <w:sz w:val="28"/>
          <w:szCs w:val="28"/>
        </w:rPr>
        <w:t>Сочинение мелодии к заданной цифровке (с использованием неаккордовых звуков и помещением мелодии в отдельную строку</w:t>
      </w:r>
      <w:r w:rsidRPr="00AE4C08">
        <w:rPr>
          <w:rFonts w:ascii="Times New Roman" w:hAnsi="Times New Roman" w:cs="Times New Roman"/>
          <w:sz w:val="28"/>
        </w:rPr>
        <w:t>)</w:t>
      </w:r>
    </w:p>
    <w:p w:rsidR="006B6F60" w:rsidRPr="00AE4C08" w:rsidRDefault="006B6F60" w:rsidP="00AE4C08">
      <w:pPr>
        <w:pStyle w:val="a3"/>
        <w:spacing w:after="0" w:line="240" w:lineRule="auto"/>
        <w:ind w:left="284"/>
        <w:jc w:val="both"/>
        <w:rPr>
          <w:rFonts w:ascii="Times New Roman" w:hAnsi="Times New Roman" w:cs="Times New Roman"/>
          <w:sz w:val="28"/>
        </w:rPr>
      </w:pPr>
    </w:p>
    <w:p w:rsidR="009672DD" w:rsidRPr="00AE4C08" w:rsidRDefault="00291C11" w:rsidP="00AE4C08">
      <w:pPr>
        <w:pStyle w:val="a3"/>
        <w:numPr>
          <w:ilvl w:val="0"/>
          <w:numId w:val="5"/>
        </w:numPr>
        <w:tabs>
          <w:tab w:val="left" w:pos="-1560"/>
          <w:tab w:val="left" w:pos="993"/>
        </w:tabs>
        <w:spacing w:after="0" w:line="240" w:lineRule="auto"/>
        <w:ind w:left="0" w:firstLine="709"/>
        <w:jc w:val="both"/>
        <w:rPr>
          <w:rFonts w:ascii="Times New Roman" w:hAnsi="Times New Roman" w:cs="Times New Roman"/>
          <w:b/>
          <w:sz w:val="28"/>
          <w:szCs w:val="28"/>
          <w:u w:val="single"/>
        </w:rPr>
      </w:pPr>
      <w:r w:rsidRPr="00AE4C08">
        <w:rPr>
          <w:rFonts w:ascii="Times New Roman" w:hAnsi="Times New Roman" w:cs="Times New Roman"/>
          <w:b/>
          <w:sz w:val="28"/>
          <w:szCs w:val="28"/>
          <w:u w:val="single"/>
        </w:rPr>
        <w:t>Упражнения на фортепиано</w:t>
      </w:r>
    </w:p>
    <w:p w:rsidR="006B6F60" w:rsidRPr="00AE4C08" w:rsidRDefault="006B6F60" w:rsidP="00AE4C08">
      <w:pPr>
        <w:pStyle w:val="a3"/>
        <w:spacing w:after="0" w:line="240" w:lineRule="auto"/>
        <w:ind w:left="0" w:firstLine="709"/>
        <w:jc w:val="both"/>
        <w:rPr>
          <w:rFonts w:ascii="Times New Roman" w:hAnsi="Times New Roman" w:cs="Times New Roman"/>
          <w:sz w:val="26"/>
          <w:szCs w:val="26"/>
        </w:rPr>
      </w:pPr>
    </w:p>
    <w:p w:rsidR="009672DD"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Темы 1.4; 1.6; 1.7; 1.8; 2.2; 2.3; 2.5; 2.6; 3.1; 3.2; 3.3; 3.6; 4.1; 4.2; 4.4; 4.5; 4.8; 5.1; 5.2; 5.3; 5.4</w:t>
      </w:r>
    </w:p>
    <w:p w:rsidR="00291C11"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Упражнения на фортепиано – важнейшие средства воспитания слуха (технологические сведения связываются со слуховым усвоением данного приёма).</w:t>
      </w:r>
    </w:p>
    <w:p w:rsidR="00291C11"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В упражнения для фортепиано необходимо включать каждое вновь проходимое в курсе гармонии средство.</w:t>
      </w:r>
    </w:p>
    <w:p w:rsidR="00291C11"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На всём протяжении курса, на всех отделениях студенты должны строить и разрешать изучаемые аккорды в заданных тональностях, расположении, мелодическом положении; играть короткие построения с включением каждый раз всё новых средств.</w:t>
      </w:r>
    </w:p>
    <w:p w:rsidR="00291C11"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С момента изучения модуляций на всех отделениях включается игра модуляций в тональности первой степени родства по данной преподавателям формуле.</w:t>
      </w:r>
    </w:p>
    <w:p w:rsidR="00094C6E" w:rsidRPr="00AE4C08" w:rsidRDefault="00291C11"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lastRenderedPageBreak/>
        <w:t xml:space="preserve">Обучающиеся теоретического и фортепианного отделений должны играть самостоятельные сочинения </w:t>
      </w:r>
      <w:r w:rsidR="00094C6E" w:rsidRPr="00AE4C08">
        <w:rPr>
          <w:rFonts w:ascii="Times New Roman" w:hAnsi="Times New Roman" w:cs="Times New Roman"/>
          <w:sz w:val="28"/>
          <w:szCs w:val="28"/>
        </w:rPr>
        <w:t>однотональных и модулирующих построений в форме восьмитактового периода.</w:t>
      </w:r>
    </w:p>
    <w:p w:rsidR="00094C6E" w:rsidRPr="00AE4C08" w:rsidRDefault="00094C6E"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На всех отделениях обязательна игра секвенций. Для учащихся, невладеющих фортепиано, можно ограничиться игрой простейших секвенций типа: Доминанта-Тоника, Доминантсептаккорд-Тоника, модулирующих по тонам, полутонам, по тональностям первой степени родства. Для теоретиков и дирижёров обязательна игра секвенций с применением простейших приемов мелодической фигурации</w:t>
      </w:r>
      <w:r w:rsidR="009672DD" w:rsidRPr="00AE4C08">
        <w:rPr>
          <w:rFonts w:ascii="Times New Roman" w:hAnsi="Times New Roman" w:cs="Times New Roman"/>
          <w:sz w:val="28"/>
          <w:szCs w:val="28"/>
        </w:rPr>
        <w:t>.</w:t>
      </w:r>
    </w:p>
    <w:p w:rsidR="009672DD" w:rsidRPr="00AE4C08" w:rsidRDefault="009672DD"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Помимо модулирующих секвенций, студенты теоретического, фортепианного, дирижёрского отделений должны играть и диатонические секвенции.</w:t>
      </w:r>
    </w:p>
    <w:p w:rsidR="006B6F60" w:rsidRPr="00AE4C08" w:rsidRDefault="006B6F60" w:rsidP="00AE4C08">
      <w:pPr>
        <w:tabs>
          <w:tab w:val="left" w:pos="1418"/>
        </w:tabs>
        <w:spacing w:after="0" w:line="240" w:lineRule="auto"/>
        <w:ind w:firstLine="720"/>
        <w:contextualSpacing/>
        <w:jc w:val="both"/>
        <w:rPr>
          <w:rFonts w:ascii="Times New Roman" w:hAnsi="Times New Roman" w:cs="Times New Roman"/>
          <w:sz w:val="28"/>
          <w:szCs w:val="28"/>
        </w:rPr>
      </w:pPr>
    </w:p>
    <w:p w:rsidR="006B6F60" w:rsidRPr="00AE4C08" w:rsidRDefault="006B6F60" w:rsidP="00AE4C08">
      <w:pPr>
        <w:tabs>
          <w:tab w:val="left" w:pos="1418"/>
        </w:tabs>
        <w:spacing w:after="0" w:line="240" w:lineRule="auto"/>
        <w:ind w:firstLine="720"/>
        <w:contextualSpacing/>
        <w:jc w:val="both"/>
        <w:rPr>
          <w:rFonts w:ascii="Times New Roman" w:hAnsi="Times New Roman" w:cs="Times New Roman"/>
          <w:sz w:val="28"/>
          <w:szCs w:val="28"/>
        </w:rPr>
      </w:pPr>
      <w:r w:rsidRPr="00AE4C08">
        <w:rPr>
          <w:rFonts w:ascii="Times New Roman" w:hAnsi="Times New Roman" w:cs="Times New Roman"/>
          <w:sz w:val="28"/>
          <w:szCs w:val="28"/>
        </w:rPr>
        <w:t>При самостоятельной работе над секвенциями обучающиеся должны:</w:t>
      </w:r>
    </w:p>
    <w:p w:rsidR="006B6F60" w:rsidRPr="00AE4C08" w:rsidRDefault="006B6F60" w:rsidP="00AE4C08">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AE4C08">
        <w:rPr>
          <w:rFonts w:ascii="Times New Roman" w:hAnsi="Times New Roman" w:cs="Times New Roman"/>
          <w:sz w:val="28"/>
          <w:szCs w:val="28"/>
        </w:rPr>
        <w:t>точно знать тональный план секвенции, т.е. последования тех тональностей, по которым проходит секвенция;</w:t>
      </w:r>
    </w:p>
    <w:p w:rsidR="006B6F60" w:rsidRPr="00AE4C08" w:rsidRDefault="006B6F60" w:rsidP="00AE4C08">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AE4C08">
        <w:rPr>
          <w:rFonts w:ascii="Times New Roman" w:hAnsi="Times New Roman" w:cs="Times New Roman"/>
          <w:sz w:val="28"/>
          <w:szCs w:val="28"/>
        </w:rPr>
        <w:t>проанализировать данное звено с точки зрения последования аккордов, мелодического положения и расположения.</w:t>
      </w:r>
    </w:p>
    <w:p w:rsidR="0023468C" w:rsidRPr="00AE4C08" w:rsidRDefault="0023468C" w:rsidP="00AE4C08">
      <w:pPr>
        <w:pStyle w:val="a3"/>
        <w:spacing w:after="0" w:line="240" w:lineRule="auto"/>
        <w:ind w:left="0" w:firstLine="709"/>
        <w:jc w:val="both"/>
        <w:rPr>
          <w:rFonts w:ascii="Times New Roman" w:hAnsi="Times New Roman" w:cs="Times New Roman"/>
          <w:sz w:val="28"/>
          <w:szCs w:val="28"/>
        </w:rPr>
      </w:pPr>
    </w:p>
    <w:p w:rsidR="009672DD" w:rsidRPr="00AE4C08" w:rsidRDefault="009672DD" w:rsidP="00AE4C08">
      <w:pPr>
        <w:pStyle w:val="a3"/>
        <w:numPr>
          <w:ilvl w:val="0"/>
          <w:numId w:val="5"/>
        </w:numPr>
        <w:tabs>
          <w:tab w:val="left" w:pos="-1560"/>
          <w:tab w:val="left" w:pos="993"/>
        </w:tabs>
        <w:spacing w:after="0" w:line="240" w:lineRule="auto"/>
        <w:ind w:left="0" w:firstLine="709"/>
        <w:jc w:val="both"/>
        <w:rPr>
          <w:rFonts w:ascii="Times New Roman" w:hAnsi="Times New Roman" w:cs="Times New Roman"/>
          <w:b/>
          <w:sz w:val="28"/>
          <w:szCs w:val="28"/>
          <w:u w:val="single"/>
        </w:rPr>
      </w:pPr>
      <w:r w:rsidRPr="00AE4C08">
        <w:rPr>
          <w:rFonts w:ascii="Times New Roman" w:hAnsi="Times New Roman" w:cs="Times New Roman"/>
          <w:b/>
          <w:sz w:val="28"/>
          <w:szCs w:val="28"/>
          <w:u w:val="single"/>
        </w:rPr>
        <w:t>Гармонический анализ</w:t>
      </w:r>
    </w:p>
    <w:p w:rsidR="006B6F60" w:rsidRPr="00AE4C08" w:rsidRDefault="006B6F60" w:rsidP="00AE4C08">
      <w:pPr>
        <w:pStyle w:val="a3"/>
        <w:spacing w:after="0" w:line="240" w:lineRule="auto"/>
        <w:ind w:left="0" w:firstLine="709"/>
        <w:jc w:val="both"/>
        <w:rPr>
          <w:rFonts w:ascii="Times New Roman" w:hAnsi="Times New Roman" w:cs="Times New Roman"/>
          <w:sz w:val="26"/>
          <w:szCs w:val="26"/>
        </w:rPr>
      </w:pPr>
    </w:p>
    <w:p w:rsidR="006B6F60" w:rsidRPr="00AE4C08" w:rsidRDefault="006B6F60" w:rsidP="00AE4C08">
      <w:pPr>
        <w:pStyle w:val="a3"/>
        <w:tabs>
          <w:tab w:val="left" w:pos="1418"/>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Темы 1.5; 2.2; 2.4; 2.9; 3.1; 3.2; 3.6; 4.3; 4.6; 5.1; 5.2; 5.4</w:t>
      </w:r>
    </w:p>
    <w:p w:rsidR="006B6F60" w:rsidRPr="00AE4C08" w:rsidRDefault="006B6F60" w:rsidP="00AE4C08">
      <w:pPr>
        <w:pStyle w:val="a3"/>
        <w:tabs>
          <w:tab w:val="left" w:pos="1418"/>
        </w:tabs>
        <w:spacing w:after="0" w:line="240" w:lineRule="auto"/>
        <w:ind w:left="0" w:firstLine="720"/>
        <w:jc w:val="both"/>
        <w:rPr>
          <w:rFonts w:ascii="Times New Roman" w:hAnsi="Times New Roman" w:cs="Times New Roman"/>
          <w:sz w:val="28"/>
          <w:szCs w:val="28"/>
        </w:rPr>
      </w:pPr>
      <w:r w:rsidRPr="00AE4C08">
        <w:rPr>
          <w:rFonts w:ascii="Times New Roman" w:hAnsi="Times New Roman" w:cs="Times New Roman"/>
          <w:sz w:val="28"/>
          <w:szCs w:val="28"/>
        </w:rPr>
        <w:t>Гармонический анализ – основное звено связи изучаемых теоретических закономерностей гармонии и художественной практикой.</w:t>
      </w:r>
    </w:p>
    <w:p w:rsidR="006B6F60" w:rsidRPr="00AE4C08" w:rsidRDefault="006B6F60" w:rsidP="00AE4C08">
      <w:pPr>
        <w:pStyle w:val="a3"/>
        <w:tabs>
          <w:tab w:val="left" w:pos="1418"/>
        </w:tabs>
        <w:spacing w:after="0" w:line="240" w:lineRule="auto"/>
        <w:ind w:left="0" w:firstLine="720"/>
        <w:jc w:val="both"/>
        <w:rPr>
          <w:rFonts w:ascii="Times New Roman" w:hAnsi="Times New Roman" w:cs="Times New Roman"/>
          <w:sz w:val="28"/>
          <w:szCs w:val="28"/>
        </w:rPr>
      </w:pPr>
      <w:r w:rsidRPr="00AE4C08">
        <w:rPr>
          <w:rFonts w:ascii="Times New Roman" w:hAnsi="Times New Roman" w:cs="Times New Roman"/>
          <w:sz w:val="28"/>
          <w:szCs w:val="28"/>
        </w:rPr>
        <w:t>Задания на дом по анализу рекомендуется давать двух типов:</w:t>
      </w:r>
    </w:p>
    <w:p w:rsidR="006B6F60" w:rsidRPr="00AE4C08" w:rsidRDefault="006B6F60" w:rsidP="00AE4C08">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Задания на обычный детальный анализ, ставящие своей задачей, прежде всего, овладение техникой определения аккордов, модуляций, фигураций и т.п. Даются к каждому уроку</w:t>
      </w:r>
    </w:p>
    <w:p w:rsidR="006B6F60" w:rsidRPr="00AE4C08" w:rsidRDefault="006B6F60" w:rsidP="00AE4C08">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Задания более сложного типа, ставящие перед студентом задачу сосредоточить внимание на каком-либо одном вопросе и обобщить свои наблюдения по этому поводу.</w:t>
      </w:r>
    </w:p>
    <w:p w:rsidR="006B6F60" w:rsidRPr="00AE4C08" w:rsidRDefault="006B6F60"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Для обобщающего анализа можно предложить обучающимся ряд вопросов:</w:t>
      </w:r>
    </w:p>
    <w:p w:rsidR="006B6F60" w:rsidRPr="00AE4C08" w:rsidRDefault="006B6F60" w:rsidP="00AE4C08">
      <w:pPr>
        <w:pStyle w:val="a3"/>
        <w:tabs>
          <w:tab w:val="left" w:pos="993"/>
        </w:tabs>
        <w:spacing w:after="0" w:line="240" w:lineRule="auto"/>
        <w:ind w:left="709"/>
        <w:jc w:val="both"/>
        <w:rPr>
          <w:rFonts w:ascii="Times New Roman" w:hAnsi="Times New Roman" w:cs="Times New Roman"/>
          <w:sz w:val="28"/>
          <w:szCs w:val="28"/>
        </w:rPr>
      </w:pPr>
      <w:r w:rsidRPr="00AE4C08">
        <w:rPr>
          <w:rFonts w:ascii="Times New Roman" w:hAnsi="Times New Roman" w:cs="Times New Roman"/>
          <w:sz w:val="28"/>
          <w:szCs w:val="28"/>
        </w:rPr>
        <w:t>а) Каков круг используемых аккордов?</w:t>
      </w:r>
    </w:p>
    <w:p w:rsidR="006B6F60" w:rsidRPr="00AE4C08" w:rsidRDefault="006B6F60" w:rsidP="00AE4C08">
      <w:pPr>
        <w:pStyle w:val="a3"/>
        <w:tabs>
          <w:tab w:val="left" w:pos="993"/>
        </w:tabs>
        <w:spacing w:after="0" w:line="240" w:lineRule="auto"/>
        <w:ind w:left="709"/>
        <w:jc w:val="both"/>
        <w:rPr>
          <w:rFonts w:ascii="Times New Roman" w:hAnsi="Times New Roman" w:cs="Times New Roman"/>
          <w:sz w:val="28"/>
          <w:szCs w:val="28"/>
        </w:rPr>
      </w:pPr>
      <w:r w:rsidRPr="00AE4C08">
        <w:rPr>
          <w:rFonts w:ascii="Times New Roman" w:hAnsi="Times New Roman" w:cs="Times New Roman"/>
          <w:sz w:val="28"/>
          <w:szCs w:val="28"/>
        </w:rPr>
        <w:t>б) Каково их распределение в форме?</w:t>
      </w:r>
    </w:p>
    <w:p w:rsidR="006B6F60" w:rsidRPr="00AE4C08" w:rsidRDefault="006B6F60" w:rsidP="00AE4C08">
      <w:pPr>
        <w:pStyle w:val="a3"/>
        <w:tabs>
          <w:tab w:val="left" w:pos="993"/>
        </w:tabs>
        <w:spacing w:after="0" w:line="240" w:lineRule="auto"/>
        <w:ind w:left="709"/>
        <w:jc w:val="both"/>
        <w:rPr>
          <w:rFonts w:ascii="Times New Roman" w:hAnsi="Times New Roman" w:cs="Times New Roman"/>
          <w:sz w:val="28"/>
          <w:szCs w:val="28"/>
        </w:rPr>
      </w:pPr>
      <w:r w:rsidRPr="00AE4C08">
        <w:rPr>
          <w:rFonts w:ascii="Times New Roman" w:hAnsi="Times New Roman" w:cs="Times New Roman"/>
          <w:sz w:val="28"/>
          <w:szCs w:val="28"/>
        </w:rPr>
        <w:t>в) Кадансы и их распределение в форме</w:t>
      </w:r>
    </w:p>
    <w:p w:rsidR="006B6F60" w:rsidRPr="00AE4C08" w:rsidRDefault="006B6F60" w:rsidP="00AE4C08">
      <w:pPr>
        <w:pStyle w:val="a3"/>
        <w:tabs>
          <w:tab w:val="left" w:pos="993"/>
        </w:tabs>
        <w:spacing w:after="0" w:line="240" w:lineRule="auto"/>
        <w:ind w:left="709"/>
        <w:jc w:val="both"/>
        <w:rPr>
          <w:rFonts w:ascii="Times New Roman" w:hAnsi="Times New Roman" w:cs="Times New Roman"/>
          <w:sz w:val="28"/>
          <w:szCs w:val="28"/>
        </w:rPr>
      </w:pPr>
      <w:r w:rsidRPr="00AE4C08">
        <w:rPr>
          <w:rFonts w:ascii="Times New Roman" w:hAnsi="Times New Roman" w:cs="Times New Roman"/>
          <w:sz w:val="28"/>
          <w:szCs w:val="28"/>
        </w:rPr>
        <w:t>г) Каков способ перехода из тональности в тональность?</w:t>
      </w:r>
    </w:p>
    <w:p w:rsidR="006B6F60" w:rsidRPr="00AE4C08" w:rsidRDefault="006B6F60" w:rsidP="00AE4C08">
      <w:pPr>
        <w:pStyle w:val="a3"/>
        <w:tabs>
          <w:tab w:val="left" w:pos="993"/>
        </w:tabs>
        <w:spacing w:after="0" w:line="240" w:lineRule="auto"/>
        <w:ind w:left="709"/>
        <w:jc w:val="both"/>
        <w:rPr>
          <w:rFonts w:ascii="Times New Roman" w:hAnsi="Times New Roman" w:cs="Times New Roman"/>
          <w:sz w:val="28"/>
          <w:szCs w:val="28"/>
        </w:rPr>
      </w:pPr>
      <w:r w:rsidRPr="00AE4C08">
        <w:rPr>
          <w:rFonts w:ascii="Times New Roman" w:hAnsi="Times New Roman" w:cs="Times New Roman"/>
          <w:sz w:val="28"/>
          <w:szCs w:val="28"/>
        </w:rPr>
        <w:t>д) Распределение смены гармоний</w:t>
      </w:r>
    </w:p>
    <w:p w:rsidR="006B6F60" w:rsidRPr="00AE4C08" w:rsidRDefault="006B6F60" w:rsidP="00AE4C08">
      <w:pPr>
        <w:pStyle w:val="a3"/>
        <w:spacing w:after="0" w:line="240" w:lineRule="auto"/>
        <w:ind w:left="0" w:firstLine="709"/>
        <w:jc w:val="both"/>
        <w:rPr>
          <w:rFonts w:ascii="Times New Roman" w:hAnsi="Times New Roman" w:cs="Times New Roman"/>
          <w:sz w:val="28"/>
          <w:szCs w:val="28"/>
        </w:rPr>
      </w:pPr>
    </w:p>
    <w:p w:rsidR="006B6F60" w:rsidRPr="00AE4C08" w:rsidRDefault="006B6F60"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Круг литературы, используемый для гармонического анализа, должен быть достаточно широким.</w:t>
      </w:r>
    </w:p>
    <w:p w:rsidR="00914F7D" w:rsidRPr="00AE4C08" w:rsidRDefault="006B6F60" w:rsidP="00AE4C08">
      <w:pPr>
        <w:pStyle w:val="a3"/>
        <w:spacing w:after="0" w:line="240" w:lineRule="auto"/>
        <w:ind w:left="0" w:firstLine="709"/>
        <w:jc w:val="both"/>
        <w:rPr>
          <w:rFonts w:ascii="Times New Roman" w:hAnsi="Times New Roman" w:cs="Times New Roman"/>
          <w:sz w:val="28"/>
          <w:szCs w:val="28"/>
        </w:rPr>
      </w:pPr>
      <w:r w:rsidRPr="00AE4C08">
        <w:rPr>
          <w:rFonts w:ascii="Times New Roman" w:hAnsi="Times New Roman" w:cs="Times New Roman"/>
          <w:sz w:val="28"/>
          <w:szCs w:val="28"/>
        </w:rPr>
        <w:t xml:space="preserve">Систематическое выполнение самостоятельных работ помогает качественному практическому </w:t>
      </w:r>
      <w:r w:rsidR="00B07967" w:rsidRPr="00AE4C08">
        <w:rPr>
          <w:rFonts w:ascii="Times New Roman" w:hAnsi="Times New Roman" w:cs="Times New Roman"/>
          <w:sz w:val="28"/>
          <w:szCs w:val="28"/>
        </w:rPr>
        <w:t>овладению материалом</w:t>
      </w:r>
      <w:r w:rsidR="00914F7D" w:rsidRPr="00AE4C08">
        <w:rPr>
          <w:rFonts w:ascii="Times New Roman" w:hAnsi="Times New Roman" w:cs="Times New Roman"/>
          <w:sz w:val="28"/>
          <w:szCs w:val="28"/>
        </w:rPr>
        <w:t xml:space="preserve">  курса  гармонии.</w:t>
      </w:r>
    </w:p>
    <w:p w:rsidR="00914F7D" w:rsidRPr="00AE4C08" w:rsidRDefault="00914F7D" w:rsidP="00AE4C08">
      <w:pPr>
        <w:pStyle w:val="a3"/>
        <w:spacing w:after="0" w:line="240" w:lineRule="auto"/>
        <w:ind w:left="0" w:firstLine="709"/>
        <w:jc w:val="both"/>
        <w:rPr>
          <w:rFonts w:ascii="Times New Roman" w:hAnsi="Times New Roman" w:cs="Times New Roman"/>
          <w:sz w:val="28"/>
          <w:szCs w:val="28"/>
        </w:rPr>
      </w:pPr>
    </w:p>
    <w:p w:rsidR="006B6F60" w:rsidRPr="00AE4C08" w:rsidRDefault="00914F7D" w:rsidP="00AE4C08">
      <w:pPr>
        <w:pStyle w:val="a3"/>
        <w:spacing w:after="0" w:line="240" w:lineRule="auto"/>
        <w:ind w:left="0" w:firstLine="709"/>
        <w:jc w:val="both"/>
        <w:rPr>
          <w:rFonts w:ascii="Times New Roman" w:hAnsi="Times New Roman" w:cs="Times New Roman"/>
          <w:sz w:val="32"/>
          <w:szCs w:val="28"/>
        </w:rPr>
      </w:pPr>
      <w:r w:rsidRPr="00AE4C08">
        <w:rPr>
          <w:rFonts w:ascii="Times New Roman" w:hAnsi="Times New Roman" w:cs="Times New Roman"/>
          <w:sz w:val="32"/>
          <w:szCs w:val="28"/>
        </w:rPr>
        <w:t xml:space="preserve"> </w:t>
      </w:r>
    </w:p>
    <w:p w:rsidR="009431C2" w:rsidRPr="00AE4C08" w:rsidRDefault="00AE4C08" w:rsidP="00AE4C08">
      <w:pPr>
        <w:spacing w:after="0" w:line="240" w:lineRule="auto"/>
        <w:jc w:val="center"/>
        <w:rPr>
          <w:rFonts w:ascii="Times New Roman" w:hAnsi="Times New Roman" w:cs="Times New Roman"/>
          <w:b/>
          <w:sz w:val="28"/>
          <w:szCs w:val="28"/>
        </w:rPr>
      </w:pPr>
      <w:r w:rsidRPr="00AE4C08">
        <w:rPr>
          <w:rFonts w:ascii="Times New Roman" w:hAnsi="Times New Roman" w:cs="Times New Roman"/>
          <w:sz w:val="28"/>
          <w:szCs w:val="28"/>
        </w:rPr>
        <w:br w:type="page"/>
      </w:r>
      <w:r w:rsidR="00B07967" w:rsidRPr="00AE4C08">
        <w:rPr>
          <w:rFonts w:ascii="Times New Roman" w:hAnsi="Times New Roman" w:cs="Times New Roman"/>
          <w:b/>
          <w:sz w:val="32"/>
          <w:szCs w:val="28"/>
        </w:rPr>
        <w:lastRenderedPageBreak/>
        <w:t>Перечень учебных</w:t>
      </w:r>
      <w:r w:rsidR="00A81D8A" w:rsidRPr="00AE4C08">
        <w:rPr>
          <w:rFonts w:ascii="Times New Roman" w:hAnsi="Times New Roman" w:cs="Times New Roman"/>
          <w:b/>
          <w:sz w:val="32"/>
          <w:szCs w:val="28"/>
        </w:rPr>
        <w:t xml:space="preserve"> издан</w:t>
      </w:r>
      <w:r w:rsidR="009431C2" w:rsidRPr="00AE4C08">
        <w:rPr>
          <w:rFonts w:ascii="Times New Roman" w:hAnsi="Times New Roman" w:cs="Times New Roman"/>
          <w:b/>
          <w:sz w:val="32"/>
          <w:szCs w:val="28"/>
        </w:rPr>
        <w:t>ий</w:t>
      </w:r>
    </w:p>
    <w:p w:rsidR="009431C2" w:rsidRPr="00AE4C08" w:rsidRDefault="009431C2" w:rsidP="00AE4C08">
      <w:pPr>
        <w:spacing w:after="0" w:line="240" w:lineRule="auto"/>
        <w:rPr>
          <w:rFonts w:ascii="Times New Roman" w:hAnsi="Times New Roman" w:cs="Times New Roman"/>
          <w:sz w:val="28"/>
        </w:rPr>
      </w:pPr>
    </w:p>
    <w:p w:rsidR="006B6F60" w:rsidRPr="00AE4C08" w:rsidRDefault="009431C2" w:rsidP="00AE4C08">
      <w:pPr>
        <w:spacing w:after="0" w:line="240" w:lineRule="auto"/>
        <w:rPr>
          <w:rFonts w:ascii="Times New Roman" w:hAnsi="Times New Roman" w:cs="Times New Roman"/>
          <w:b/>
          <w:sz w:val="28"/>
        </w:rPr>
      </w:pPr>
      <w:r w:rsidRPr="00AE4C08">
        <w:rPr>
          <w:rFonts w:ascii="Times New Roman" w:hAnsi="Times New Roman" w:cs="Times New Roman"/>
          <w:b/>
          <w:sz w:val="28"/>
        </w:rPr>
        <w:t>Основные источники:</w:t>
      </w:r>
    </w:p>
    <w:p w:rsidR="009431C2" w:rsidRPr="00AE4C08" w:rsidRDefault="009431C2" w:rsidP="00AE4C08">
      <w:pPr>
        <w:tabs>
          <w:tab w:val="left" w:pos="1134"/>
        </w:tabs>
        <w:spacing w:after="0" w:line="240" w:lineRule="auto"/>
        <w:ind w:firstLine="567"/>
        <w:rPr>
          <w:rFonts w:ascii="Times New Roman" w:hAnsi="Times New Roman" w:cs="Times New Roman"/>
          <w:sz w:val="28"/>
        </w:rPr>
      </w:pPr>
      <w:r w:rsidRPr="00AE4C08">
        <w:rPr>
          <w:rFonts w:ascii="Times New Roman" w:hAnsi="Times New Roman" w:cs="Times New Roman"/>
          <w:sz w:val="28"/>
        </w:rPr>
        <w:t>1.Дубовский И.,</w:t>
      </w:r>
      <w:r w:rsidR="00025B55" w:rsidRPr="00AE4C08">
        <w:rPr>
          <w:rFonts w:ascii="Times New Roman" w:hAnsi="Times New Roman" w:cs="Times New Roman"/>
          <w:sz w:val="28"/>
        </w:rPr>
        <w:t xml:space="preserve"> Евсеев С., Способин И., Соколов </w:t>
      </w:r>
      <w:r w:rsidR="00B07967" w:rsidRPr="00AE4C08">
        <w:rPr>
          <w:rFonts w:ascii="Times New Roman" w:hAnsi="Times New Roman" w:cs="Times New Roman"/>
          <w:sz w:val="28"/>
        </w:rPr>
        <w:t>В.</w:t>
      </w:r>
      <w:r w:rsidR="00025B55" w:rsidRPr="00AE4C08">
        <w:rPr>
          <w:rFonts w:ascii="Times New Roman" w:hAnsi="Times New Roman" w:cs="Times New Roman"/>
          <w:sz w:val="28"/>
        </w:rPr>
        <w:t xml:space="preserve"> Учебник </w:t>
      </w:r>
      <w:r w:rsidR="00B07967" w:rsidRPr="00AE4C08">
        <w:rPr>
          <w:rFonts w:ascii="Times New Roman" w:hAnsi="Times New Roman" w:cs="Times New Roman"/>
          <w:sz w:val="28"/>
        </w:rPr>
        <w:t>гармонии. -</w:t>
      </w:r>
      <w:r w:rsidR="00025B55" w:rsidRPr="00AE4C08">
        <w:rPr>
          <w:rFonts w:ascii="Times New Roman" w:hAnsi="Times New Roman" w:cs="Times New Roman"/>
          <w:sz w:val="28"/>
        </w:rPr>
        <w:t>М. «Музыка»20</w:t>
      </w:r>
      <w:r w:rsidR="00B07967">
        <w:rPr>
          <w:rFonts w:ascii="Times New Roman" w:hAnsi="Times New Roman" w:cs="Times New Roman"/>
          <w:sz w:val="28"/>
        </w:rPr>
        <w:t>07</w:t>
      </w:r>
      <w:r w:rsidR="00025B55" w:rsidRPr="00AE4C08">
        <w:rPr>
          <w:rFonts w:ascii="Times New Roman" w:hAnsi="Times New Roman" w:cs="Times New Roman"/>
          <w:sz w:val="28"/>
        </w:rPr>
        <w:t>-450с.</w:t>
      </w:r>
    </w:p>
    <w:p w:rsidR="00025B55" w:rsidRPr="00AE4C08" w:rsidRDefault="00025B55" w:rsidP="00AE4C08">
      <w:pPr>
        <w:spacing w:after="0" w:line="240" w:lineRule="auto"/>
        <w:rPr>
          <w:rFonts w:ascii="Times New Roman" w:hAnsi="Times New Roman" w:cs="Times New Roman"/>
          <w:sz w:val="28"/>
        </w:rPr>
      </w:pPr>
    </w:p>
    <w:p w:rsidR="00025B55" w:rsidRPr="00AE4C08" w:rsidRDefault="00025B55" w:rsidP="00AE4C08">
      <w:pPr>
        <w:spacing w:after="0" w:line="240" w:lineRule="auto"/>
        <w:rPr>
          <w:rFonts w:ascii="Times New Roman" w:hAnsi="Times New Roman" w:cs="Times New Roman"/>
          <w:b/>
          <w:sz w:val="28"/>
        </w:rPr>
      </w:pPr>
      <w:r w:rsidRPr="00AE4C08">
        <w:rPr>
          <w:rFonts w:ascii="Times New Roman" w:hAnsi="Times New Roman" w:cs="Times New Roman"/>
          <w:b/>
          <w:sz w:val="28"/>
        </w:rPr>
        <w:t>Дополнительные источники:</w:t>
      </w:r>
    </w:p>
    <w:p w:rsidR="00025B55" w:rsidRPr="00AE4C08" w:rsidRDefault="00025B55" w:rsidP="00AE4C08">
      <w:pPr>
        <w:tabs>
          <w:tab w:val="left" w:pos="1134"/>
        </w:tabs>
        <w:spacing w:after="0" w:line="240" w:lineRule="auto"/>
        <w:ind w:firstLine="567"/>
        <w:rPr>
          <w:rFonts w:ascii="Times New Roman" w:hAnsi="Times New Roman" w:cs="Times New Roman"/>
          <w:sz w:val="28"/>
        </w:rPr>
      </w:pPr>
      <w:r w:rsidRPr="00AE4C08">
        <w:rPr>
          <w:rFonts w:ascii="Times New Roman" w:hAnsi="Times New Roman" w:cs="Times New Roman"/>
          <w:sz w:val="28"/>
        </w:rPr>
        <w:t>1.Калашникова Л.,Начальный курс гармонии.-СПБ: «Композитор»,2011.-39с.</w:t>
      </w:r>
    </w:p>
    <w:p w:rsidR="00025B55" w:rsidRPr="00AE4C08" w:rsidRDefault="00025B55" w:rsidP="00AE4C08">
      <w:pPr>
        <w:tabs>
          <w:tab w:val="left" w:pos="1134"/>
        </w:tabs>
        <w:spacing w:after="0" w:line="240" w:lineRule="auto"/>
        <w:ind w:firstLine="567"/>
        <w:rPr>
          <w:rFonts w:ascii="Times New Roman" w:hAnsi="Times New Roman" w:cs="Times New Roman"/>
          <w:sz w:val="28"/>
        </w:rPr>
      </w:pPr>
      <w:r w:rsidRPr="00AE4C08">
        <w:rPr>
          <w:rFonts w:ascii="Times New Roman" w:hAnsi="Times New Roman" w:cs="Times New Roman"/>
          <w:sz w:val="28"/>
        </w:rPr>
        <w:t>2.Соловьева н., Упражнения на фортепиано в курсе гармонии,</w:t>
      </w:r>
      <w:r w:rsidR="00B07967">
        <w:rPr>
          <w:rFonts w:ascii="Times New Roman" w:hAnsi="Times New Roman" w:cs="Times New Roman"/>
          <w:sz w:val="28"/>
        </w:rPr>
        <w:t xml:space="preserve"> </w:t>
      </w:r>
      <w:r w:rsidRPr="00AE4C08">
        <w:rPr>
          <w:rFonts w:ascii="Times New Roman" w:hAnsi="Times New Roman" w:cs="Times New Roman"/>
          <w:sz w:val="28"/>
        </w:rPr>
        <w:t xml:space="preserve">Пособие для учащихся музыкальных училищ и </w:t>
      </w:r>
      <w:r w:rsidR="000F3172" w:rsidRPr="00AE4C08">
        <w:rPr>
          <w:rFonts w:ascii="Times New Roman" w:hAnsi="Times New Roman" w:cs="Times New Roman"/>
          <w:sz w:val="28"/>
        </w:rPr>
        <w:t>средних специальных музыкальных школ.-М.: Сов. Композитор,</w:t>
      </w:r>
      <w:r w:rsidR="00B07967" w:rsidRPr="00AE4C08">
        <w:rPr>
          <w:rFonts w:ascii="Times New Roman" w:hAnsi="Times New Roman" w:cs="Times New Roman"/>
          <w:sz w:val="28"/>
        </w:rPr>
        <w:t>1989. -</w:t>
      </w:r>
      <w:r w:rsidR="000F3172" w:rsidRPr="00AE4C08">
        <w:rPr>
          <w:rFonts w:ascii="Times New Roman" w:hAnsi="Times New Roman" w:cs="Times New Roman"/>
          <w:sz w:val="28"/>
        </w:rPr>
        <w:t>56с.</w:t>
      </w:r>
    </w:p>
    <w:p w:rsidR="000F3172" w:rsidRPr="00AE4C08" w:rsidRDefault="000F3172" w:rsidP="00AE4C08">
      <w:pPr>
        <w:spacing w:after="0" w:line="240" w:lineRule="auto"/>
        <w:rPr>
          <w:rFonts w:ascii="Times New Roman" w:hAnsi="Times New Roman" w:cs="Times New Roman"/>
          <w:sz w:val="28"/>
        </w:rPr>
      </w:pPr>
    </w:p>
    <w:p w:rsidR="000F3172" w:rsidRPr="00AE4C08" w:rsidRDefault="000F3172" w:rsidP="00AE4C08">
      <w:pPr>
        <w:spacing w:after="0" w:line="240" w:lineRule="auto"/>
        <w:rPr>
          <w:rFonts w:ascii="Times New Roman" w:hAnsi="Times New Roman" w:cs="Times New Roman"/>
          <w:b/>
          <w:sz w:val="28"/>
        </w:rPr>
      </w:pPr>
      <w:r w:rsidRPr="00AE4C08">
        <w:rPr>
          <w:rFonts w:ascii="Times New Roman" w:hAnsi="Times New Roman" w:cs="Times New Roman"/>
          <w:b/>
          <w:sz w:val="28"/>
        </w:rPr>
        <w:t>Рекомендованные источники:</w:t>
      </w:r>
    </w:p>
    <w:p w:rsidR="00E76FAA" w:rsidRPr="00AE4C08" w:rsidRDefault="000F3172" w:rsidP="00AE4C08">
      <w:pPr>
        <w:tabs>
          <w:tab w:val="left" w:pos="1134"/>
        </w:tabs>
        <w:spacing w:after="0" w:line="240" w:lineRule="auto"/>
        <w:ind w:firstLine="567"/>
        <w:rPr>
          <w:rFonts w:ascii="Times New Roman" w:hAnsi="Times New Roman" w:cs="Times New Roman"/>
          <w:sz w:val="24"/>
          <w:szCs w:val="26"/>
        </w:rPr>
      </w:pPr>
      <w:r w:rsidRPr="00AE4C08">
        <w:rPr>
          <w:rFonts w:ascii="Times New Roman" w:hAnsi="Times New Roman" w:cs="Times New Roman"/>
          <w:sz w:val="28"/>
        </w:rPr>
        <w:t>1.Абызова Е., Учебник гармонии, М.: «Музыка».,</w:t>
      </w:r>
      <w:r w:rsidR="00B07967" w:rsidRPr="00AE4C08">
        <w:rPr>
          <w:rFonts w:ascii="Times New Roman" w:hAnsi="Times New Roman" w:cs="Times New Roman"/>
          <w:sz w:val="28"/>
        </w:rPr>
        <w:t>2008. -</w:t>
      </w:r>
      <w:r w:rsidRPr="00AE4C08">
        <w:rPr>
          <w:rFonts w:ascii="Times New Roman" w:hAnsi="Times New Roman" w:cs="Times New Roman"/>
          <w:sz w:val="28"/>
        </w:rPr>
        <w:t>383с.</w:t>
      </w:r>
    </w:p>
    <w:p w:rsidR="00AE4C08" w:rsidRPr="00AE4C08" w:rsidRDefault="00AE4C08">
      <w:pPr>
        <w:tabs>
          <w:tab w:val="left" w:pos="1134"/>
        </w:tabs>
        <w:spacing w:after="0" w:line="240" w:lineRule="auto"/>
        <w:ind w:firstLine="567"/>
        <w:rPr>
          <w:rFonts w:ascii="Times New Roman" w:hAnsi="Times New Roman" w:cs="Times New Roman"/>
          <w:sz w:val="24"/>
          <w:szCs w:val="26"/>
        </w:rPr>
      </w:pPr>
      <w:bookmarkStart w:id="0" w:name="_GoBack"/>
      <w:bookmarkEnd w:id="0"/>
    </w:p>
    <w:sectPr w:rsidR="00AE4C08" w:rsidRPr="00AE4C08" w:rsidSect="00B07967">
      <w:footerReference w:type="default" r:id="rId10"/>
      <w:pgSz w:w="11906" w:h="16838"/>
      <w:pgMar w:top="964" w:right="1416" w:bottom="737" w:left="1418" w:header="709" w:footer="136"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10" w:rsidRDefault="00772810" w:rsidP="005C7C4F">
      <w:pPr>
        <w:spacing w:after="0" w:line="240" w:lineRule="auto"/>
      </w:pPr>
      <w:r>
        <w:separator/>
      </w:r>
    </w:p>
  </w:endnote>
  <w:endnote w:type="continuationSeparator" w:id="0">
    <w:p w:rsidR="00772810" w:rsidRDefault="00772810" w:rsidP="005C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38885"/>
      <w:docPartObj>
        <w:docPartGallery w:val="Page Numbers (Bottom of Page)"/>
        <w:docPartUnique/>
      </w:docPartObj>
    </w:sdtPr>
    <w:sdtEndPr/>
    <w:sdtContent>
      <w:p w:rsidR="00977C35" w:rsidRDefault="00F402B7">
        <w:pPr>
          <w:pStyle w:val="a6"/>
          <w:jc w:val="right"/>
        </w:pPr>
        <w:r>
          <w:fldChar w:fldCharType="begin"/>
        </w:r>
        <w:r>
          <w:instrText xml:space="preserve"> PAGE   \* MERGEFORMAT </w:instrText>
        </w:r>
        <w:r>
          <w:fldChar w:fldCharType="separate"/>
        </w:r>
        <w:r w:rsidR="00B07967">
          <w:rPr>
            <w:noProof/>
          </w:rPr>
          <w:t>1</w:t>
        </w:r>
        <w:r>
          <w:rPr>
            <w:noProof/>
          </w:rPr>
          <w:fldChar w:fldCharType="end"/>
        </w:r>
      </w:p>
    </w:sdtContent>
  </w:sdt>
  <w:p w:rsidR="00977C35" w:rsidRDefault="00977C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897834"/>
      <w:docPartObj>
        <w:docPartGallery w:val="Page Numbers (Bottom of Page)"/>
        <w:docPartUnique/>
      </w:docPartObj>
    </w:sdtPr>
    <w:sdtContent>
      <w:p w:rsidR="00B07967" w:rsidRDefault="00B07967">
        <w:pPr>
          <w:pStyle w:val="a6"/>
          <w:jc w:val="right"/>
        </w:pPr>
        <w:r>
          <w:fldChar w:fldCharType="begin"/>
        </w:r>
        <w:r>
          <w:instrText>PAGE   \* MERGEFORMAT</w:instrText>
        </w:r>
        <w:r>
          <w:fldChar w:fldCharType="separate"/>
        </w:r>
        <w:r>
          <w:rPr>
            <w:noProof/>
          </w:rPr>
          <w:t>4</w:t>
        </w:r>
        <w:r>
          <w:fldChar w:fldCharType="end"/>
        </w:r>
      </w:p>
    </w:sdtContent>
  </w:sdt>
  <w:p w:rsidR="00B07967" w:rsidRDefault="00B079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26338"/>
      <w:docPartObj>
        <w:docPartGallery w:val="Page Numbers (Bottom of Page)"/>
        <w:docPartUnique/>
      </w:docPartObj>
    </w:sdtPr>
    <w:sdtContent>
      <w:p w:rsidR="00B07967" w:rsidRDefault="00B07967">
        <w:pPr>
          <w:pStyle w:val="a6"/>
          <w:jc w:val="right"/>
        </w:pPr>
        <w:r>
          <w:fldChar w:fldCharType="begin"/>
        </w:r>
        <w:r>
          <w:instrText>PAGE   \* MERGEFORMAT</w:instrText>
        </w:r>
        <w:r>
          <w:fldChar w:fldCharType="separate"/>
        </w:r>
        <w:r>
          <w:rPr>
            <w:noProof/>
          </w:rPr>
          <w:t>9</w:t>
        </w:r>
        <w:r>
          <w:fldChar w:fldCharType="end"/>
        </w:r>
      </w:p>
    </w:sdtContent>
  </w:sdt>
  <w:p w:rsidR="00AE4C08" w:rsidRDefault="00AE4C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10" w:rsidRDefault="00772810" w:rsidP="005C7C4F">
      <w:pPr>
        <w:spacing w:after="0" w:line="240" w:lineRule="auto"/>
      </w:pPr>
      <w:r>
        <w:separator/>
      </w:r>
    </w:p>
  </w:footnote>
  <w:footnote w:type="continuationSeparator" w:id="0">
    <w:p w:rsidR="00772810" w:rsidRDefault="00772810" w:rsidP="005C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020"/>
    <w:multiLevelType w:val="hybridMultilevel"/>
    <w:tmpl w:val="62B8C21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0A52E2A"/>
    <w:multiLevelType w:val="hybridMultilevel"/>
    <w:tmpl w:val="843A2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855506"/>
    <w:multiLevelType w:val="hybridMultilevel"/>
    <w:tmpl w:val="297C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4CB7"/>
    <w:multiLevelType w:val="hybridMultilevel"/>
    <w:tmpl w:val="8CC4B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82523D"/>
    <w:multiLevelType w:val="hybridMultilevel"/>
    <w:tmpl w:val="3F2A83C2"/>
    <w:lvl w:ilvl="0" w:tplc="6DFE11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060D11"/>
    <w:multiLevelType w:val="hybridMultilevel"/>
    <w:tmpl w:val="774AD602"/>
    <w:lvl w:ilvl="0" w:tplc="0419000F">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6" w15:restartNumberingAfterBreak="0">
    <w:nsid w:val="253A5DA4"/>
    <w:multiLevelType w:val="hybridMultilevel"/>
    <w:tmpl w:val="80FCB416"/>
    <w:lvl w:ilvl="0" w:tplc="1DC21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655265"/>
    <w:multiLevelType w:val="hybridMultilevel"/>
    <w:tmpl w:val="4104C9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CF18BC"/>
    <w:multiLevelType w:val="hybridMultilevel"/>
    <w:tmpl w:val="CA501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3A221F"/>
    <w:multiLevelType w:val="hybridMultilevel"/>
    <w:tmpl w:val="ED767FFA"/>
    <w:lvl w:ilvl="0" w:tplc="1408F1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06838CD"/>
    <w:multiLevelType w:val="hybridMultilevel"/>
    <w:tmpl w:val="EB6631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F395B"/>
    <w:multiLevelType w:val="hybridMultilevel"/>
    <w:tmpl w:val="6AB4E868"/>
    <w:lvl w:ilvl="0" w:tplc="7E0044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68B3803"/>
    <w:multiLevelType w:val="hybridMultilevel"/>
    <w:tmpl w:val="4C10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50593"/>
    <w:multiLevelType w:val="hybridMultilevel"/>
    <w:tmpl w:val="35E2712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5A1B0823"/>
    <w:multiLevelType w:val="hybridMultilevel"/>
    <w:tmpl w:val="42AE6F3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5" w15:restartNumberingAfterBreak="0">
    <w:nsid w:val="68460EC5"/>
    <w:multiLevelType w:val="hybridMultilevel"/>
    <w:tmpl w:val="83168B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9E62F3"/>
    <w:multiLevelType w:val="hybridMultilevel"/>
    <w:tmpl w:val="01E04C9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71087EFF"/>
    <w:multiLevelType w:val="hybridMultilevel"/>
    <w:tmpl w:val="C48CA628"/>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8" w15:restartNumberingAfterBreak="0">
    <w:nsid w:val="754C416F"/>
    <w:multiLevelType w:val="hybridMultilevel"/>
    <w:tmpl w:val="81CCF0D8"/>
    <w:lvl w:ilvl="0" w:tplc="04190017">
      <w:start w:val="1"/>
      <w:numFmt w:val="lowerLetter"/>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092184"/>
    <w:multiLevelType w:val="hybridMultilevel"/>
    <w:tmpl w:val="DD9A093E"/>
    <w:lvl w:ilvl="0" w:tplc="6E52D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3F44F7"/>
    <w:multiLevelType w:val="hybridMultilevel"/>
    <w:tmpl w:val="CAD27334"/>
    <w:lvl w:ilvl="0" w:tplc="1DC21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15"/>
  </w:num>
  <w:num w:numId="4">
    <w:abstractNumId w:val="2"/>
  </w:num>
  <w:num w:numId="5">
    <w:abstractNumId w:val="10"/>
  </w:num>
  <w:num w:numId="6">
    <w:abstractNumId w:val="11"/>
  </w:num>
  <w:num w:numId="7">
    <w:abstractNumId w:val="9"/>
  </w:num>
  <w:num w:numId="8">
    <w:abstractNumId w:val="8"/>
  </w:num>
  <w:num w:numId="9">
    <w:abstractNumId w:val="14"/>
  </w:num>
  <w:num w:numId="10">
    <w:abstractNumId w:val="17"/>
  </w:num>
  <w:num w:numId="11">
    <w:abstractNumId w:val="0"/>
  </w:num>
  <w:num w:numId="12">
    <w:abstractNumId w:val="13"/>
  </w:num>
  <w:num w:numId="13">
    <w:abstractNumId w:val="16"/>
  </w:num>
  <w:num w:numId="14">
    <w:abstractNumId w:val="5"/>
  </w:num>
  <w:num w:numId="15">
    <w:abstractNumId w:val="6"/>
  </w:num>
  <w:num w:numId="16">
    <w:abstractNumId w:val="20"/>
  </w:num>
  <w:num w:numId="17">
    <w:abstractNumId w:val="1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C2F"/>
    <w:rsid w:val="00003D45"/>
    <w:rsid w:val="00014658"/>
    <w:rsid w:val="00025B55"/>
    <w:rsid w:val="0004646E"/>
    <w:rsid w:val="00093F10"/>
    <w:rsid w:val="00094C6E"/>
    <w:rsid w:val="000F3172"/>
    <w:rsid w:val="00100C60"/>
    <w:rsid w:val="00112D5C"/>
    <w:rsid w:val="00143198"/>
    <w:rsid w:val="00175BCB"/>
    <w:rsid w:val="0023468C"/>
    <w:rsid w:val="00291C11"/>
    <w:rsid w:val="00344B67"/>
    <w:rsid w:val="00370C44"/>
    <w:rsid w:val="003A5E5F"/>
    <w:rsid w:val="003C1D2F"/>
    <w:rsid w:val="003D7093"/>
    <w:rsid w:val="00454790"/>
    <w:rsid w:val="004A0EF8"/>
    <w:rsid w:val="004D766B"/>
    <w:rsid w:val="004E5008"/>
    <w:rsid w:val="0050749F"/>
    <w:rsid w:val="00532797"/>
    <w:rsid w:val="00587B4A"/>
    <w:rsid w:val="0059772E"/>
    <w:rsid w:val="005C7C4F"/>
    <w:rsid w:val="00603FFD"/>
    <w:rsid w:val="00652792"/>
    <w:rsid w:val="00662476"/>
    <w:rsid w:val="00671DBC"/>
    <w:rsid w:val="006B6F60"/>
    <w:rsid w:val="006C3A18"/>
    <w:rsid w:val="00767C2F"/>
    <w:rsid w:val="00772810"/>
    <w:rsid w:val="007F662B"/>
    <w:rsid w:val="00845655"/>
    <w:rsid w:val="00914F7D"/>
    <w:rsid w:val="0092101F"/>
    <w:rsid w:val="00921397"/>
    <w:rsid w:val="009431C2"/>
    <w:rsid w:val="009672DD"/>
    <w:rsid w:val="00977C35"/>
    <w:rsid w:val="009E3488"/>
    <w:rsid w:val="009F18CE"/>
    <w:rsid w:val="00A30F20"/>
    <w:rsid w:val="00A81D8A"/>
    <w:rsid w:val="00AE4C08"/>
    <w:rsid w:val="00B07967"/>
    <w:rsid w:val="00B523D9"/>
    <w:rsid w:val="00B63ACE"/>
    <w:rsid w:val="00B8442E"/>
    <w:rsid w:val="00D15BBC"/>
    <w:rsid w:val="00D51AC2"/>
    <w:rsid w:val="00DB14ED"/>
    <w:rsid w:val="00DC2948"/>
    <w:rsid w:val="00E76FAA"/>
    <w:rsid w:val="00E96E51"/>
    <w:rsid w:val="00EE6110"/>
    <w:rsid w:val="00F2282A"/>
    <w:rsid w:val="00F3275A"/>
    <w:rsid w:val="00F402B7"/>
    <w:rsid w:val="00F62810"/>
    <w:rsid w:val="00FA1950"/>
    <w:rsid w:val="00FE0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4A80"/>
  <w15:docId w15:val="{F588756A-B2C5-4527-BA9C-4138671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3B"/>
  </w:style>
  <w:style w:type="paragraph" w:styleId="1">
    <w:name w:val="heading 1"/>
    <w:basedOn w:val="a"/>
    <w:next w:val="a"/>
    <w:link w:val="10"/>
    <w:uiPriority w:val="9"/>
    <w:qFormat/>
    <w:rsid w:val="00943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D2F"/>
    <w:pPr>
      <w:ind w:left="720"/>
      <w:contextualSpacing/>
    </w:pPr>
  </w:style>
  <w:style w:type="paragraph" w:styleId="a4">
    <w:name w:val="header"/>
    <w:basedOn w:val="a"/>
    <w:link w:val="a5"/>
    <w:uiPriority w:val="99"/>
    <w:unhideWhenUsed/>
    <w:rsid w:val="005C7C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7C4F"/>
  </w:style>
  <w:style w:type="paragraph" w:styleId="a6">
    <w:name w:val="footer"/>
    <w:basedOn w:val="a"/>
    <w:link w:val="a7"/>
    <w:uiPriority w:val="99"/>
    <w:unhideWhenUsed/>
    <w:rsid w:val="005C7C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7C4F"/>
  </w:style>
  <w:style w:type="character" w:customStyle="1" w:styleId="10">
    <w:name w:val="Заголовок 1 Знак"/>
    <w:basedOn w:val="a0"/>
    <w:link w:val="1"/>
    <w:uiPriority w:val="9"/>
    <w:rsid w:val="009431C2"/>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58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DCB8-0DAE-419D-A50A-6866D335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8</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40</cp:revision>
  <cp:lastPrinted>2018-06-09T08:41:00Z</cp:lastPrinted>
  <dcterms:created xsi:type="dcterms:W3CDTF">2017-06-14T06:43:00Z</dcterms:created>
  <dcterms:modified xsi:type="dcterms:W3CDTF">2019-11-15T11:11:00Z</dcterms:modified>
</cp:coreProperties>
</file>