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2101"/>
        <w:gridCol w:w="1710"/>
        <w:gridCol w:w="5667"/>
      </w:tblGrid>
      <w:tr w:rsidR="00D64693" w:rsidTr="00475083">
        <w:tc>
          <w:tcPr>
            <w:tcW w:w="1296" w:type="dxa"/>
            <w:vMerge w:val="restart"/>
          </w:tcPr>
          <w:p w:rsidR="00D64693" w:rsidRPr="00BA0FAC" w:rsidRDefault="00D6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83A08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D64693" w:rsidRPr="00B00255" w:rsidRDefault="00C83A08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6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D64693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667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93" w:rsidTr="00475083">
        <w:tc>
          <w:tcPr>
            <w:tcW w:w="1296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</w:tcPr>
          <w:p w:rsidR="00D64693" w:rsidRPr="00BA0FAC" w:rsidRDefault="00D64693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B00255" w:rsidRDefault="00C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83A08" w:rsidRPr="00C83A08" w:rsidRDefault="00C83A08" w:rsidP="00C83A08">
            <w:pPr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 xml:space="preserve">Сольфеджио  (без </w:t>
            </w: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tabs>
                <w:tab w:val="left" w:pos="159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</w:tc>
        <w:tc>
          <w:tcPr>
            <w:tcW w:w="5667" w:type="dxa"/>
          </w:tcPr>
          <w:p w:rsidR="00B65596" w:rsidRPr="00B256CE" w:rsidRDefault="00B65596" w:rsidP="00B655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CE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B256CE">
              <w:rPr>
                <w:rFonts w:ascii="Times New Roman" w:hAnsi="Times New Roman" w:cs="Times New Roman"/>
                <w:sz w:val="24"/>
                <w:szCs w:val="24"/>
              </w:rPr>
              <w:t xml:space="preserve"> № 100-101 петь по нотам (в </w:t>
            </w:r>
            <w:proofErr w:type="spellStart"/>
            <w:r w:rsidRPr="00B256CE">
              <w:rPr>
                <w:rFonts w:ascii="Times New Roman" w:hAnsi="Times New Roman" w:cs="Times New Roman"/>
                <w:sz w:val="24"/>
                <w:szCs w:val="24"/>
              </w:rPr>
              <w:t>двухголосии</w:t>
            </w:r>
            <w:proofErr w:type="spellEnd"/>
            <w:r w:rsidRPr="00B256CE">
              <w:rPr>
                <w:rFonts w:ascii="Times New Roman" w:hAnsi="Times New Roman" w:cs="Times New Roman"/>
                <w:sz w:val="24"/>
                <w:szCs w:val="24"/>
              </w:rPr>
              <w:t xml:space="preserve"> один голос играть, другой петь).</w:t>
            </w:r>
          </w:p>
          <w:p w:rsidR="00B65596" w:rsidRPr="00B256CE" w:rsidRDefault="00B65596" w:rsidP="00B655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6CE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B256CE">
              <w:rPr>
                <w:rFonts w:ascii="Times New Roman" w:hAnsi="Times New Roman" w:cs="Times New Roman"/>
                <w:sz w:val="24"/>
                <w:szCs w:val="24"/>
              </w:rPr>
              <w:t xml:space="preserve"> №31-34</w:t>
            </w:r>
          </w:p>
          <w:p w:rsidR="00B65596" w:rsidRPr="00B256CE" w:rsidRDefault="00B65596" w:rsidP="00B655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6CE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на фортепиано и записать нотами песню «У зари то у зореньки» </w:t>
            </w:r>
            <w:hyperlink r:id="rId6" w:history="1">
              <w:r w:rsidRPr="00B25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https://www.youtube.com/watch?v=-F0qvlPlgo8</w:t>
              </w:r>
            </w:hyperlink>
          </w:p>
          <w:p w:rsidR="00C83A08" w:rsidRPr="00A84151" w:rsidRDefault="00B65596" w:rsidP="00B65596">
            <w:pPr>
              <w:rPr>
                <w:sz w:val="24"/>
                <w:szCs w:val="24"/>
                <w:highlight w:val="yellow"/>
              </w:rPr>
            </w:pPr>
            <w:r w:rsidRPr="00B256CE">
              <w:rPr>
                <w:rFonts w:ascii="Times New Roman" w:hAnsi="Times New Roman" w:cs="Times New Roman"/>
                <w:sz w:val="24"/>
                <w:szCs w:val="24"/>
              </w:rPr>
              <w:t>(тональность соль минор)</w:t>
            </w:r>
          </w:p>
        </w:tc>
      </w:tr>
      <w:tr w:rsidR="00C83A08" w:rsidRPr="00A84151" w:rsidTr="00475083">
        <w:trPr>
          <w:trHeight w:val="77"/>
        </w:trPr>
        <w:tc>
          <w:tcPr>
            <w:tcW w:w="1296" w:type="dxa"/>
            <w:vMerge/>
          </w:tcPr>
          <w:p w:rsidR="00C83A08" w:rsidRPr="00B00255" w:rsidRDefault="00C8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Оркестр класс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C83A08" w:rsidRDefault="00C83A08">
            <w:pPr>
              <w:rPr>
                <w:sz w:val="24"/>
                <w:szCs w:val="24"/>
                <w:highlight w:val="yellow"/>
              </w:rPr>
            </w:pPr>
          </w:p>
          <w:p w:rsidR="00C83A08" w:rsidRPr="00A84151" w:rsidRDefault="00C83A08">
            <w:pPr>
              <w:rPr>
                <w:sz w:val="24"/>
                <w:szCs w:val="24"/>
                <w:highlight w:val="yellow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э.п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Бондаренко О.А.</w:t>
            </w:r>
          </w:p>
        </w:tc>
        <w:tc>
          <w:tcPr>
            <w:tcW w:w="5667" w:type="dxa"/>
          </w:tcPr>
          <w:p w:rsidR="00C83A08" w:rsidRPr="00A84151" w:rsidRDefault="00C83A08">
            <w:pPr>
              <w:rPr>
                <w:sz w:val="24"/>
                <w:szCs w:val="24"/>
                <w:highlight w:val="yellow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Оркестровый класс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C83A08" w:rsidRPr="00A84151" w:rsidRDefault="00C83A08">
            <w:pPr>
              <w:rPr>
                <w:sz w:val="24"/>
                <w:szCs w:val="24"/>
                <w:highlight w:val="yellow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8" w:type="dxa"/>
            <w:gridSpan w:val="3"/>
            <w:vAlign w:val="center"/>
          </w:tcPr>
          <w:p w:rsidR="00C83A08" w:rsidRPr="0010327D" w:rsidRDefault="00C83A08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 xml:space="preserve">Сольфеджио  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667" w:type="dxa"/>
            <w:vAlign w:val="center"/>
          </w:tcPr>
          <w:p w:rsidR="00C83A08" w:rsidRPr="00A84151" w:rsidRDefault="00874C20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57381">
              <w:rPr>
                <w:rFonts w:ascii="Times New Roman" w:hAnsi="Times New Roman"/>
                <w:sz w:val="24"/>
                <w:szCs w:val="24"/>
              </w:rPr>
              <w:t>Сольф</w:t>
            </w:r>
            <w:proofErr w:type="spellEnd"/>
            <w:r w:rsidRPr="00057381">
              <w:rPr>
                <w:rFonts w:ascii="Times New Roman" w:hAnsi="Times New Roman"/>
                <w:sz w:val="24"/>
                <w:szCs w:val="24"/>
              </w:rPr>
              <w:t xml:space="preserve">. №561—565,  2х </w:t>
            </w:r>
            <w:proofErr w:type="spellStart"/>
            <w:r w:rsidRPr="00057381">
              <w:rPr>
                <w:rFonts w:ascii="Times New Roman" w:hAnsi="Times New Roman"/>
                <w:sz w:val="24"/>
                <w:szCs w:val="24"/>
              </w:rPr>
              <w:t>гологие</w:t>
            </w:r>
            <w:proofErr w:type="spellEnd"/>
            <w:r w:rsidRPr="00057381">
              <w:rPr>
                <w:rFonts w:ascii="Times New Roman" w:hAnsi="Times New Roman"/>
                <w:sz w:val="24"/>
                <w:szCs w:val="24"/>
              </w:rPr>
              <w:t xml:space="preserve"> №91 выучить со словами.</w:t>
            </w:r>
            <w:bookmarkStart w:id="0" w:name="_GoBack"/>
            <w:bookmarkEnd w:id="0"/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C83A08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83A08">
              <w:rPr>
                <w:rFonts w:ascii="Times New Roman" w:hAnsi="Times New Roman"/>
                <w:sz w:val="24"/>
                <w:szCs w:val="24"/>
              </w:rPr>
              <w:t>стр.пения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э.п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83A08" w:rsidRPr="00C83A08" w:rsidRDefault="00C83A08" w:rsidP="00C83A0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Терентьев С.А.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475083" w:rsidRDefault="00475083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Майя Кристалинская:</w:t>
            </w:r>
          </w:p>
          <w:p w:rsidR="00475083" w:rsidRPr="00475083" w:rsidRDefault="00874C20" w:rsidP="00A8415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75083" w:rsidRPr="008F50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https://drive.google.com/open?id=1F49Ig7J1RvTqhDcWQbRGMK1Xrb6YLY_B</w:t>
              </w:r>
            </w:hyperlink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Методика 2 ч. (</w:t>
            </w: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и.э.о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Аврамчик Д.А.</w:t>
            </w:r>
          </w:p>
        </w:tc>
        <w:tc>
          <w:tcPr>
            <w:tcW w:w="5667" w:type="dxa"/>
            <w:vAlign w:val="center"/>
          </w:tcPr>
          <w:p w:rsidR="00C83A08" w:rsidRPr="0010327D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C83A08" w:rsidRPr="0010327D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Мастерство актера  (</w:t>
            </w: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C83A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83A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667" w:type="dxa"/>
            <w:vAlign w:val="center"/>
          </w:tcPr>
          <w:p w:rsidR="00C83A08" w:rsidRPr="0010327D" w:rsidRDefault="00EA39E0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текст отрывков из драматических произведений наизусть.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</w:tc>
        <w:tc>
          <w:tcPr>
            <w:tcW w:w="5667" w:type="dxa"/>
            <w:vAlign w:val="center"/>
          </w:tcPr>
          <w:p w:rsidR="00C83A08" w:rsidRPr="0010327D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8" w:type="dxa"/>
            <w:gridSpan w:val="3"/>
            <w:vAlign w:val="center"/>
          </w:tcPr>
          <w:p w:rsidR="00C83A08" w:rsidRPr="0010327D" w:rsidRDefault="00C83A08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Лавровский А.Н.</w:t>
            </w:r>
          </w:p>
        </w:tc>
        <w:tc>
          <w:tcPr>
            <w:tcW w:w="5667" w:type="dxa"/>
            <w:vAlign w:val="center"/>
          </w:tcPr>
          <w:p w:rsidR="00C83A08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A08" w:rsidRPr="0010327D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</w:tc>
        <w:tc>
          <w:tcPr>
            <w:tcW w:w="5667" w:type="dxa"/>
            <w:vAlign w:val="center"/>
          </w:tcPr>
          <w:p w:rsidR="00C83A08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</w:tc>
        <w:tc>
          <w:tcPr>
            <w:tcW w:w="5667" w:type="dxa"/>
            <w:vAlign w:val="center"/>
          </w:tcPr>
          <w:p w:rsidR="00C83A08" w:rsidRDefault="00C83A08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8" w:type="dxa"/>
            <w:gridSpan w:val="3"/>
            <w:vAlign w:val="center"/>
          </w:tcPr>
          <w:p w:rsidR="00C83A08" w:rsidRPr="00F414BA" w:rsidRDefault="00C83A08" w:rsidP="00BA0FAC">
            <w:pPr>
              <w:jc w:val="center"/>
              <w:rPr>
                <w:b/>
              </w:rPr>
            </w:pPr>
            <w:r w:rsidRPr="00F414B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08"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 w:rsidRPr="00C83A0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667" w:type="dxa"/>
          </w:tcPr>
          <w:p w:rsidR="00C83A08" w:rsidRPr="004D2909" w:rsidRDefault="002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909" w:rsidRPr="004D2909">
              <w:rPr>
                <w:rFonts w:ascii="Times New Roman" w:hAnsi="Times New Roman" w:cs="Times New Roman"/>
                <w:sz w:val="24"/>
                <w:szCs w:val="24"/>
              </w:rPr>
              <w:t xml:space="preserve">сновные и колористические приемы </w:t>
            </w:r>
            <w:proofErr w:type="spellStart"/>
            <w:r w:rsidR="004D2909" w:rsidRPr="004D2909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="004D2909" w:rsidRPr="004D2909">
              <w:rPr>
                <w:rFonts w:ascii="Times New Roman" w:hAnsi="Times New Roman" w:cs="Times New Roman"/>
                <w:sz w:val="24"/>
                <w:szCs w:val="24"/>
              </w:rPr>
              <w:t xml:space="preserve"> (примеры, инструктивный материал).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Лавровский А.Н.</w:t>
            </w:r>
          </w:p>
        </w:tc>
        <w:tc>
          <w:tcPr>
            <w:tcW w:w="5667" w:type="dxa"/>
          </w:tcPr>
          <w:p w:rsidR="00C83A08" w:rsidRPr="0010327D" w:rsidRDefault="00C83A08">
            <w:pPr>
              <w:rPr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667" w:type="dxa"/>
          </w:tcPr>
          <w:p w:rsidR="00C83A08" w:rsidRPr="0010327D" w:rsidRDefault="00206B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ораторской речи.</w:t>
            </w: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  <w:vAlign w:val="center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</w:tc>
        <w:tc>
          <w:tcPr>
            <w:tcW w:w="5667" w:type="dxa"/>
          </w:tcPr>
          <w:p w:rsidR="00C83A08" w:rsidRPr="0010327D" w:rsidRDefault="00C83A08">
            <w:pPr>
              <w:rPr>
                <w:sz w:val="24"/>
                <w:szCs w:val="24"/>
              </w:rPr>
            </w:pPr>
          </w:p>
        </w:tc>
      </w:tr>
      <w:tr w:rsidR="00C83A08" w:rsidRPr="00A84151" w:rsidTr="00475083">
        <w:tc>
          <w:tcPr>
            <w:tcW w:w="1296" w:type="dxa"/>
            <w:vMerge/>
          </w:tcPr>
          <w:p w:rsidR="00C83A08" w:rsidRPr="00A84151" w:rsidRDefault="00C83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C83A08" w:rsidRPr="00C83A08" w:rsidRDefault="002978D6" w:rsidP="00C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</w:tcPr>
          <w:p w:rsidR="00C83A08" w:rsidRPr="00C83A08" w:rsidRDefault="00C83A08" w:rsidP="00C83A08">
            <w:pPr>
              <w:rPr>
                <w:rFonts w:ascii="Times New Roman" w:hAnsi="Times New Roman"/>
                <w:sz w:val="24"/>
                <w:szCs w:val="24"/>
              </w:rPr>
            </w:pPr>
            <w:r w:rsidRPr="00C83A08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</w:tc>
        <w:tc>
          <w:tcPr>
            <w:tcW w:w="5667" w:type="dxa"/>
          </w:tcPr>
          <w:p w:rsidR="00C83A08" w:rsidRPr="0010327D" w:rsidRDefault="00C83A08">
            <w:pPr>
              <w:rPr>
                <w:sz w:val="24"/>
                <w:szCs w:val="24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6954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AE8"/>
    <w:multiLevelType w:val="hybridMultilevel"/>
    <w:tmpl w:val="8418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327D"/>
    <w:rsid w:val="00183EB6"/>
    <w:rsid w:val="001E6D32"/>
    <w:rsid w:val="001F56B9"/>
    <w:rsid w:val="00206BF6"/>
    <w:rsid w:val="00216DA3"/>
    <w:rsid w:val="002978D6"/>
    <w:rsid w:val="002E103F"/>
    <w:rsid w:val="00346426"/>
    <w:rsid w:val="00475083"/>
    <w:rsid w:val="004D2909"/>
    <w:rsid w:val="004D6F14"/>
    <w:rsid w:val="00524AD6"/>
    <w:rsid w:val="00554B43"/>
    <w:rsid w:val="0055519B"/>
    <w:rsid w:val="00562941"/>
    <w:rsid w:val="005A14F1"/>
    <w:rsid w:val="00603066"/>
    <w:rsid w:val="00663503"/>
    <w:rsid w:val="006954EC"/>
    <w:rsid w:val="00874C20"/>
    <w:rsid w:val="009160A7"/>
    <w:rsid w:val="00934514"/>
    <w:rsid w:val="00966C1A"/>
    <w:rsid w:val="00975BEB"/>
    <w:rsid w:val="009A7A85"/>
    <w:rsid w:val="00A46150"/>
    <w:rsid w:val="00A5470A"/>
    <w:rsid w:val="00A84151"/>
    <w:rsid w:val="00A87383"/>
    <w:rsid w:val="00B00255"/>
    <w:rsid w:val="00B256CE"/>
    <w:rsid w:val="00B560E8"/>
    <w:rsid w:val="00B65596"/>
    <w:rsid w:val="00BA0FAC"/>
    <w:rsid w:val="00BB5A54"/>
    <w:rsid w:val="00C11837"/>
    <w:rsid w:val="00C83A08"/>
    <w:rsid w:val="00CB5B40"/>
    <w:rsid w:val="00CF5459"/>
    <w:rsid w:val="00D64693"/>
    <w:rsid w:val="00DA0C34"/>
    <w:rsid w:val="00DC13BD"/>
    <w:rsid w:val="00EA39E0"/>
    <w:rsid w:val="00ED4741"/>
    <w:rsid w:val="00EE17C4"/>
    <w:rsid w:val="00EE4C57"/>
    <w:rsid w:val="00F414B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F49Ig7J1RvTqhDcWQbRGMK1Xrb6YLY_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0qvlPlgo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17</cp:revision>
  <cp:lastPrinted>2020-02-11T08:00:00Z</cp:lastPrinted>
  <dcterms:created xsi:type="dcterms:W3CDTF">2020-02-27T09:26:00Z</dcterms:created>
  <dcterms:modified xsi:type="dcterms:W3CDTF">2020-03-18T14:54:00Z</dcterms:modified>
</cp:coreProperties>
</file>